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35A4" w14:textId="77777777" w:rsidR="00D444F1" w:rsidRPr="0039104F" w:rsidRDefault="00D444F1" w:rsidP="00D444F1">
      <w:pPr>
        <w:ind w:left="1" w:hanging="3"/>
        <w:jc w:val="center"/>
        <w:rPr>
          <w:sz w:val="28"/>
          <w:szCs w:val="28"/>
        </w:rPr>
      </w:pPr>
      <w:r w:rsidRPr="0039104F">
        <w:rPr>
          <w:sz w:val="28"/>
          <w:szCs w:val="28"/>
        </w:rPr>
        <w:t>КАЗАХСКИЙ НАЦИОНАЛЬНЫЙ УНИВЕРСИТЕТ ИМЕНИ АЛЬ-ФАРАБИ</w:t>
      </w:r>
    </w:p>
    <w:p w14:paraId="0316D037" w14:textId="77777777" w:rsidR="00D444F1" w:rsidRPr="0039104F" w:rsidRDefault="00D444F1" w:rsidP="00D444F1">
      <w:pPr>
        <w:ind w:left="1" w:hanging="3"/>
        <w:jc w:val="center"/>
        <w:rPr>
          <w:sz w:val="28"/>
          <w:szCs w:val="28"/>
        </w:rPr>
      </w:pPr>
      <w:r w:rsidRPr="0039104F">
        <w:rPr>
          <w:sz w:val="28"/>
          <w:szCs w:val="28"/>
        </w:rPr>
        <w:t>Высшая школа экономики и бизнеса</w:t>
      </w:r>
    </w:p>
    <w:p w14:paraId="1D3E7638" w14:textId="77777777" w:rsidR="00D444F1" w:rsidRPr="0039104F" w:rsidRDefault="00D444F1" w:rsidP="00D444F1">
      <w:pPr>
        <w:ind w:left="1" w:hanging="3"/>
        <w:jc w:val="center"/>
        <w:rPr>
          <w:sz w:val="28"/>
          <w:szCs w:val="28"/>
        </w:rPr>
      </w:pPr>
      <w:r w:rsidRPr="0039104F">
        <w:rPr>
          <w:sz w:val="28"/>
          <w:szCs w:val="28"/>
        </w:rPr>
        <w:t>Кафедра менеджмента</w:t>
      </w:r>
    </w:p>
    <w:p w14:paraId="004A0A95" w14:textId="77777777" w:rsidR="00D444F1" w:rsidRDefault="00D444F1" w:rsidP="00D444F1">
      <w:pPr>
        <w:ind w:left="1" w:hanging="3"/>
        <w:jc w:val="center"/>
        <w:rPr>
          <w:sz w:val="28"/>
          <w:szCs w:val="28"/>
        </w:rPr>
      </w:pPr>
    </w:p>
    <w:p w14:paraId="33849E24" w14:textId="77777777" w:rsidR="00D444F1" w:rsidRDefault="00D444F1" w:rsidP="00D444F1">
      <w:pPr>
        <w:ind w:left="1" w:hanging="3"/>
        <w:jc w:val="center"/>
        <w:rPr>
          <w:sz w:val="28"/>
          <w:szCs w:val="28"/>
        </w:rPr>
      </w:pPr>
    </w:p>
    <w:p w14:paraId="01B3A4C6" w14:textId="77777777" w:rsidR="00D444F1" w:rsidRDefault="00D444F1" w:rsidP="00D444F1">
      <w:pPr>
        <w:ind w:left="1" w:hanging="3"/>
        <w:jc w:val="center"/>
        <w:rPr>
          <w:sz w:val="28"/>
          <w:szCs w:val="28"/>
        </w:rPr>
      </w:pPr>
    </w:p>
    <w:p w14:paraId="63C4EBB0" w14:textId="77777777" w:rsidR="00D444F1" w:rsidRDefault="00D444F1" w:rsidP="00D444F1">
      <w:pPr>
        <w:ind w:left="1" w:hanging="3"/>
        <w:jc w:val="center"/>
        <w:rPr>
          <w:sz w:val="28"/>
          <w:szCs w:val="28"/>
        </w:rPr>
      </w:pPr>
    </w:p>
    <w:p w14:paraId="14929BC7" w14:textId="77777777" w:rsidR="00D444F1" w:rsidRDefault="00D444F1" w:rsidP="00D444F1">
      <w:pPr>
        <w:ind w:left="1" w:hanging="3"/>
        <w:jc w:val="center"/>
        <w:rPr>
          <w:sz w:val="28"/>
          <w:szCs w:val="28"/>
        </w:rPr>
      </w:pPr>
    </w:p>
    <w:p w14:paraId="576EEDCB" w14:textId="77777777" w:rsidR="00D444F1" w:rsidRDefault="00D444F1" w:rsidP="00D444F1">
      <w:pPr>
        <w:ind w:left="1" w:hanging="3"/>
        <w:jc w:val="center"/>
        <w:rPr>
          <w:sz w:val="28"/>
          <w:szCs w:val="28"/>
        </w:rPr>
      </w:pPr>
    </w:p>
    <w:p w14:paraId="55A5700B" w14:textId="77777777" w:rsidR="00D444F1" w:rsidRDefault="00D444F1" w:rsidP="00D444F1">
      <w:pPr>
        <w:ind w:left="1" w:hanging="3"/>
        <w:jc w:val="center"/>
        <w:rPr>
          <w:sz w:val="28"/>
          <w:szCs w:val="28"/>
        </w:rPr>
      </w:pPr>
    </w:p>
    <w:p w14:paraId="46C83408" w14:textId="77777777" w:rsidR="00D444F1" w:rsidRDefault="00D444F1" w:rsidP="00D444F1">
      <w:pPr>
        <w:ind w:left="1" w:hanging="3"/>
        <w:jc w:val="center"/>
        <w:rPr>
          <w:sz w:val="28"/>
          <w:szCs w:val="28"/>
        </w:rPr>
      </w:pPr>
    </w:p>
    <w:p w14:paraId="0980EF2D" w14:textId="32B93CC0" w:rsidR="00D444F1" w:rsidRPr="0039104F" w:rsidRDefault="00712DA0" w:rsidP="00D444F1">
      <w:pPr>
        <w:ind w:left="1" w:hanging="3"/>
        <w:jc w:val="center"/>
        <w:rPr>
          <w:sz w:val="28"/>
          <w:szCs w:val="28"/>
        </w:rPr>
      </w:pPr>
      <w:r>
        <w:rPr>
          <w:sz w:val="28"/>
          <w:szCs w:val="28"/>
        </w:rPr>
        <w:t>КОНСПЕКТ</w:t>
      </w:r>
      <w:r w:rsidR="00D444F1" w:rsidRPr="0039104F">
        <w:rPr>
          <w:sz w:val="28"/>
          <w:szCs w:val="28"/>
        </w:rPr>
        <w:t xml:space="preserve"> лекций</w:t>
      </w:r>
      <w:r w:rsidR="00D444F1">
        <w:rPr>
          <w:sz w:val="28"/>
          <w:szCs w:val="28"/>
        </w:rPr>
        <w:t xml:space="preserve"> </w:t>
      </w:r>
    </w:p>
    <w:p w14:paraId="326443C7" w14:textId="77777777" w:rsidR="00D444F1" w:rsidRPr="0039104F" w:rsidRDefault="00D444F1" w:rsidP="00D444F1">
      <w:pPr>
        <w:pBdr>
          <w:top w:val="nil"/>
          <w:left w:val="nil"/>
          <w:bottom w:val="nil"/>
          <w:right w:val="nil"/>
          <w:between w:val="nil"/>
        </w:pBdr>
        <w:spacing w:line="240" w:lineRule="auto"/>
        <w:ind w:left="1" w:hanging="3"/>
        <w:jc w:val="center"/>
        <w:rPr>
          <w:sz w:val="28"/>
          <w:szCs w:val="28"/>
        </w:rPr>
      </w:pPr>
      <w:r w:rsidRPr="0039104F">
        <w:rPr>
          <w:sz w:val="28"/>
          <w:szCs w:val="28"/>
        </w:rPr>
        <w:t>По курсу</w:t>
      </w:r>
    </w:p>
    <w:p w14:paraId="4B88E622" w14:textId="77777777" w:rsidR="00D444F1" w:rsidRPr="0039104F" w:rsidRDefault="00D444F1" w:rsidP="00D444F1">
      <w:pPr>
        <w:pBdr>
          <w:top w:val="nil"/>
          <w:left w:val="nil"/>
          <w:bottom w:val="nil"/>
          <w:right w:val="nil"/>
          <w:between w:val="nil"/>
        </w:pBdr>
        <w:spacing w:line="240" w:lineRule="auto"/>
        <w:ind w:left="1" w:hanging="3"/>
        <w:jc w:val="center"/>
        <w:rPr>
          <w:b/>
          <w:bCs/>
          <w:color w:val="000000"/>
          <w:sz w:val="28"/>
          <w:szCs w:val="28"/>
        </w:rPr>
      </w:pPr>
      <w:r w:rsidRPr="0039104F">
        <w:rPr>
          <w:b/>
          <w:bCs/>
          <w:sz w:val="28"/>
          <w:szCs w:val="28"/>
          <w:lang w:val="kk-KZ"/>
        </w:rPr>
        <w:t>Управленческий анализ</w:t>
      </w:r>
      <w:r w:rsidRPr="0039104F">
        <w:rPr>
          <w:b/>
          <w:bCs/>
          <w:sz w:val="28"/>
          <w:szCs w:val="28"/>
        </w:rPr>
        <w:t xml:space="preserve"> и прогнозирование</w:t>
      </w:r>
    </w:p>
    <w:p w14:paraId="5DF19312" w14:textId="77777777" w:rsidR="00D444F1" w:rsidRPr="0039104F" w:rsidRDefault="00D444F1" w:rsidP="00D444F1">
      <w:pPr>
        <w:pBdr>
          <w:top w:val="nil"/>
          <w:left w:val="nil"/>
          <w:bottom w:val="nil"/>
          <w:right w:val="nil"/>
          <w:between w:val="nil"/>
        </w:pBdr>
        <w:spacing w:line="240" w:lineRule="auto"/>
        <w:ind w:left="1" w:hanging="3"/>
        <w:jc w:val="both"/>
        <w:rPr>
          <w:color w:val="000000"/>
          <w:sz w:val="28"/>
          <w:szCs w:val="28"/>
        </w:rPr>
      </w:pPr>
    </w:p>
    <w:p w14:paraId="17A408E3" w14:textId="77777777" w:rsidR="00D444F1" w:rsidRPr="0039104F" w:rsidRDefault="00D444F1" w:rsidP="00D444F1">
      <w:pPr>
        <w:pBdr>
          <w:top w:val="nil"/>
          <w:left w:val="nil"/>
          <w:bottom w:val="nil"/>
          <w:right w:val="nil"/>
          <w:between w:val="nil"/>
        </w:pBdr>
        <w:spacing w:line="240" w:lineRule="auto"/>
        <w:ind w:left="1" w:hanging="3"/>
        <w:jc w:val="both"/>
        <w:rPr>
          <w:color w:val="000000"/>
          <w:sz w:val="28"/>
          <w:szCs w:val="28"/>
        </w:rPr>
      </w:pPr>
    </w:p>
    <w:p w14:paraId="0AF59CCC" w14:textId="77777777" w:rsidR="00D444F1" w:rsidRPr="0039104F" w:rsidRDefault="00D444F1" w:rsidP="00D444F1">
      <w:pPr>
        <w:pBdr>
          <w:top w:val="nil"/>
          <w:left w:val="nil"/>
          <w:bottom w:val="nil"/>
          <w:right w:val="nil"/>
          <w:between w:val="nil"/>
        </w:pBdr>
        <w:spacing w:line="240" w:lineRule="auto"/>
        <w:ind w:left="1" w:hanging="3"/>
        <w:jc w:val="both"/>
        <w:rPr>
          <w:color w:val="000000"/>
          <w:sz w:val="28"/>
          <w:szCs w:val="28"/>
        </w:rPr>
      </w:pPr>
    </w:p>
    <w:p w14:paraId="0B8CF7A8" w14:textId="77777777" w:rsidR="00D444F1" w:rsidRPr="0039104F" w:rsidRDefault="00D444F1" w:rsidP="00D444F1">
      <w:pPr>
        <w:pBdr>
          <w:top w:val="nil"/>
          <w:left w:val="nil"/>
          <w:bottom w:val="nil"/>
          <w:right w:val="nil"/>
          <w:between w:val="nil"/>
        </w:pBdr>
        <w:spacing w:line="240" w:lineRule="auto"/>
        <w:ind w:left="1" w:hanging="3"/>
        <w:jc w:val="center"/>
        <w:rPr>
          <w:color w:val="000000"/>
          <w:sz w:val="28"/>
          <w:szCs w:val="28"/>
        </w:rPr>
      </w:pPr>
    </w:p>
    <w:p w14:paraId="3A05AEB0" w14:textId="77777777" w:rsidR="00D444F1" w:rsidRPr="0039104F" w:rsidRDefault="00D444F1" w:rsidP="00D444F1">
      <w:pPr>
        <w:pBdr>
          <w:top w:val="nil"/>
          <w:left w:val="nil"/>
          <w:bottom w:val="nil"/>
          <w:right w:val="nil"/>
          <w:between w:val="nil"/>
        </w:pBdr>
        <w:spacing w:line="240" w:lineRule="auto"/>
        <w:ind w:left="1" w:hanging="3"/>
        <w:jc w:val="center"/>
        <w:rPr>
          <w:color w:val="000000"/>
          <w:sz w:val="28"/>
          <w:szCs w:val="28"/>
        </w:rPr>
      </w:pPr>
    </w:p>
    <w:p w14:paraId="070B7ACB" w14:textId="77777777" w:rsidR="00D444F1" w:rsidRPr="0039104F" w:rsidRDefault="00D444F1" w:rsidP="00D444F1">
      <w:pPr>
        <w:pBdr>
          <w:top w:val="nil"/>
          <w:left w:val="nil"/>
          <w:bottom w:val="nil"/>
          <w:right w:val="nil"/>
          <w:between w:val="nil"/>
        </w:pBdr>
        <w:spacing w:line="240" w:lineRule="auto"/>
        <w:ind w:left="1" w:hanging="3"/>
        <w:jc w:val="center"/>
        <w:rPr>
          <w:color w:val="000000"/>
          <w:sz w:val="28"/>
          <w:szCs w:val="28"/>
        </w:rPr>
      </w:pPr>
    </w:p>
    <w:p w14:paraId="5E7283F4" w14:textId="77777777" w:rsidR="00D444F1" w:rsidRPr="0039104F" w:rsidRDefault="00D444F1" w:rsidP="00D444F1">
      <w:pPr>
        <w:pBdr>
          <w:top w:val="nil"/>
          <w:left w:val="nil"/>
          <w:bottom w:val="nil"/>
          <w:right w:val="nil"/>
          <w:between w:val="nil"/>
        </w:pBdr>
        <w:spacing w:line="240" w:lineRule="auto"/>
        <w:ind w:left="1" w:hanging="3"/>
        <w:jc w:val="center"/>
        <w:rPr>
          <w:color w:val="000000"/>
          <w:sz w:val="28"/>
          <w:szCs w:val="28"/>
        </w:rPr>
      </w:pPr>
    </w:p>
    <w:p w14:paraId="6A3D090C" w14:textId="77777777" w:rsidR="00D444F1" w:rsidRPr="0039104F" w:rsidRDefault="00D444F1" w:rsidP="00D444F1">
      <w:pPr>
        <w:pBdr>
          <w:top w:val="nil"/>
          <w:left w:val="nil"/>
          <w:bottom w:val="nil"/>
          <w:right w:val="nil"/>
          <w:between w:val="nil"/>
        </w:pBdr>
        <w:spacing w:line="240" w:lineRule="auto"/>
        <w:ind w:left="1" w:hanging="3"/>
        <w:jc w:val="center"/>
        <w:rPr>
          <w:color w:val="000000"/>
          <w:sz w:val="28"/>
          <w:szCs w:val="28"/>
        </w:rPr>
      </w:pPr>
    </w:p>
    <w:p w14:paraId="4290F04B" w14:textId="77777777" w:rsidR="00D444F1" w:rsidRPr="0039104F" w:rsidRDefault="00D444F1" w:rsidP="00D444F1">
      <w:pPr>
        <w:pBdr>
          <w:top w:val="nil"/>
          <w:left w:val="nil"/>
          <w:bottom w:val="nil"/>
          <w:right w:val="nil"/>
          <w:between w:val="nil"/>
        </w:pBdr>
        <w:spacing w:line="240" w:lineRule="auto"/>
        <w:ind w:left="1" w:hanging="3"/>
        <w:jc w:val="center"/>
        <w:rPr>
          <w:color w:val="000000"/>
          <w:sz w:val="28"/>
          <w:szCs w:val="28"/>
        </w:rPr>
      </w:pPr>
    </w:p>
    <w:p w14:paraId="4D5F4C68" w14:textId="77777777" w:rsidR="00D444F1" w:rsidRPr="0039104F" w:rsidRDefault="00D444F1" w:rsidP="00D444F1">
      <w:pPr>
        <w:pBdr>
          <w:top w:val="nil"/>
          <w:left w:val="nil"/>
          <w:bottom w:val="nil"/>
          <w:right w:val="nil"/>
          <w:between w:val="nil"/>
        </w:pBdr>
        <w:spacing w:line="240" w:lineRule="auto"/>
        <w:ind w:left="1" w:hanging="3"/>
        <w:jc w:val="center"/>
        <w:rPr>
          <w:color w:val="000000"/>
          <w:sz w:val="28"/>
          <w:szCs w:val="28"/>
        </w:rPr>
      </w:pPr>
    </w:p>
    <w:p w14:paraId="5C02FF7B" w14:textId="77777777" w:rsidR="00D444F1" w:rsidRPr="0039104F" w:rsidRDefault="00D444F1" w:rsidP="00D444F1">
      <w:pPr>
        <w:pBdr>
          <w:top w:val="nil"/>
          <w:left w:val="nil"/>
          <w:bottom w:val="nil"/>
          <w:right w:val="nil"/>
          <w:between w:val="nil"/>
        </w:pBdr>
        <w:spacing w:line="240" w:lineRule="auto"/>
        <w:ind w:left="1" w:hanging="3"/>
        <w:jc w:val="center"/>
        <w:rPr>
          <w:color w:val="000000"/>
          <w:sz w:val="28"/>
          <w:szCs w:val="28"/>
        </w:rPr>
      </w:pPr>
    </w:p>
    <w:p w14:paraId="7A0FF962" w14:textId="77777777" w:rsidR="00D444F1" w:rsidRPr="0039104F" w:rsidRDefault="00D444F1" w:rsidP="00D444F1">
      <w:pPr>
        <w:pBdr>
          <w:top w:val="nil"/>
          <w:left w:val="nil"/>
          <w:bottom w:val="nil"/>
          <w:right w:val="nil"/>
          <w:between w:val="nil"/>
        </w:pBdr>
        <w:spacing w:line="240" w:lineRule="auto"/>
        <w:ind w:left="1" w:hanging="3"/>
        <w:jc w:val="center"/>
        <w:rPr>
          <w:color w:val="000000"/>
          <w:sz w:val="28"/>
          <w:szCs w:val="28"/>
        </w:rPr>
      </w:pPr>
    </w:p>
    <w:p w14:paraId="51DF0D6D" w14:textId="77777777" w:rsidR="00D444F1" w:rsidRPr="0039104F" w:rsidRDefault="00D444F1" w:rsidP="00D444F1">
      <w:pPr>
        <w:pBdr>
          <w:top w:val="nil"/>
          <w:left w:val="nil"/>
          <w:bottom w:val="nil"/>
          <w:right w:val="nil"/>
          <w:between w:val="nil"/>
        </w:pBdr>
        <w:spacing w:line="240" w:lineRule="auto"/>
        <w:ind w:left="0" w:hanging="2"/>
        <w:jc w:val="center"/>
        <w:rPr>
          <w:color w:val="000000"/>
        </w:rPr>
      </w:pPr>
    </w:p>
    <w:p w14:paraId="7512ECEE" w14:textId="77777777" w:rsidR="00D444F1" w:rsidRPr="0039104F" w:rsidRDefault="00D444F1" w:rsidP="00D444F1">
      <w:pPr>
        <w:pBdr>
          <w:top w:val="nil"/>
          <w:left w:val="nil"/>
          <w:bottom w:val="nil"/>
          <w:right w:val="nil"/>
          <w:between w:val="nil"/>
        </w:pBdr>
        <w:spacing w:line="240" w:lineRule="auto"/>
        <w:ind w:left="0" w:hanging="2"/>
        <w:jc w:val="center"/>
        <w:rPr>
          <w:color w:val="000000"/>
        </w:rPr>
      </w:pPr>
    </w:p>
    <w:p w14:paraId="72185A99" w14:textId="77777777" w:rsidR="00D444F1" w:rsidRDefault="00D444F1" w:rsidP="00D444F1">
      <w:pPr>
        <w:pBdr>
          <w:top w:val="nil"/>
          <w:left w:val="nil"/>
          <w:bottom w:val="nil"/>
          <w:right w:val="nil"/>
          <w:between w:val="nil"/>
        </w:pBdr>
        <w:spacing w:line="240" w:lineRule="auto"/>
        <w:ind w:left="0" w:hanging="2"/>
      </w:pPr>
    </w:p>
    <w:p w14:paraId="2B588E67" w14:textId="77777777" w:rsidR="00D444F1" w:rsidRDefault="00D444F1" w:rsidP="00D444F1">
      <w:pPr>
        <w:pBdr>
          <w:top w:val="nil"/>
          <w:left w:val="nil"/>
          <w:bottom w:val="nil"/>
          <w:right w:val="nil"/>
          <w:between w:val="nil"/>
        </w:pBdr>
        <w:spacing w:line="240" w:lineRule="auto"/>
        <w:ind w:left="0" w:hanging="2"/>
      </w:pPr>
    </w:p>
    <w:p w14:paraId="7F5BD1C4" w14:textId="77777777" w:rsidR="00D444F1" w:rsidRDefault="00D444F1" w:rsidP="00D444F1">
      <w:pPr>
        <w:pBdr>
          <w:top w:val="nil"/>
          <w:left w:val="nil"/>
          <w:bottom w:val="nil"/>
          <w:right w:val="nil"/>
          <w:between w:val="nil"/>
        </w:pBdr>
        <w:spacing w:line="240" w:lineRule="auto"/>
        <w:ind w:left="0" w:hanging="2"/>
      </w:pPr>
    </w:p>
    <w:p w14:paraId="008B4FEE" w14:textId="77777777" w:rsidR="00D444F1" w:rsidRDefault="00D444F1" w:rsidP="00D444F1">
      <w:pPr>
        <w:pBdr>
          <w:top w:val="nil"/>
          <w:left w:val="nil"/>
          <w:bottom w:val="nil"/>
          <w:right w:val="nil"/>
          <w:between w:val="nil"/>
        </w:pBdr>
        <w:spacing w:line="240" w:lineRule="auto"/>
        <w:ind w:left="0" w:hanging="2"/>
      </w:pPr>
    </w:p>
    <w:p w14:paraId="7B861D85" w14:textId="77777777" w:rsidR="00D444F1" w:rsidRDefault="00D444F1" w:rsidP="00D444F1">
      <w:pPr>
        <w:pBdr>
          <w:top w:val="nil"/>
          <w:left w:val="nil"/>
          <w:bottom w:val="nil"/>
          <w:right w:val="nil"/>
          <w:between w:val="nil"/>
        </w:pBdr>
        <w:spacing w:line="240" w:lineRule="auto"/>
        <w:ind w:left="0" w:hanging="2"/>
      </w:pPr>
    </w:p>
    <w:p w14:paraId="63278322" w14:textId="77777777" w:rsidR="00D444F1" w:rsidRDefault="00D444F1" w:rsidP="00D444F1">
      <w:pPr>
        <w:pBdr>
          <w:top w:val="nil"/>
          <w:left w:val="nil"/>
          <w:bottom w:val="nil"/>
          <w:right w:val="nil"/>
          <w:between w:val="nil"/>
        </w:pBdr>
        <w:spacing w:line="240" w:lineRule="auto"/>
        <w:ind w:left="0" w:hanging="2"/>
      </w:pPr>
    </w:p>
    <w:p w14:paraId="7DDE927A" w14:textId="77777777" w:rsidR="00D444F1" w:rsidRDefault="00D444F1" w:rsidP="00D444F1">
      <w:pPr>
        <w:pBdr>
          <w:top w:val="nil"/>
          <w:left w:val="nil"/>
          <w:bottom w:val="nil"/>
          <w:right w:val="nil"/>
          <w:between w:val="nil"/>
        </w:pBdr>
        <w:spacing w:line="240" w:lineRule="auto"/>
        <w:ind w:left="0" w:hanging="2"/>
      </w:pPr>
    </w:p>
    <w:p w14:paraId="5EA65E6F" w14:textId="77777777" w:rsidR="00D444F1" w:rsidRDefault="00D444F1" w:rsidP="00D444F1">
      <w:pPr>
        <w:pBdr>
          <w:top w:val="nil"/>
          <w:left w:val="nil"/>
          <w:bottom w:val="nil"/>
          <w:right w:val="nil"/>
          <w:between w:val="nil"/>
        </w:pBdr>
        <w:spacing w:line="240" w:lineRule="auto"/>
        <w:ind w:left="0" w:hanging="2"/>
      </w:pPr>
    </w:p>
    <w:p w14:paraId="2F81BBF1" w14:textId="77777777" w:rsidR="00D444F1" w:rsidRDefault="00D444F1" w:rsidP="00D444F1">
      <w:pPr>
        <w:pBdr>
          <w:top w:val="nil"/>
          <w:left w:val="nil"/>
          <w:bottom w:val="nil"/>
          <w:right w:val="nil"/>
          <w:between w:val="nil"/>
        </w:pBdr>
        <w:spacing w:line="240" w:lineRule="auto"/>
        <w:ind w:left="0" w:hanging="2"/>
      </w:pPr>
    </w:p>
    <w:p w14:paraId="1F13CA72" w14:textId="77777777" w:rsidR="00D444F1" w:rsidRDefault="00D444F1" w:rsidP="00D444F1">
      <w:pPr>
        <w:pBdr>
          <w:top w:val="nil"/>
          <w:left w:val="nil"/>
          <w:bottom w:val="nil"/>
          <w:right w:val="nil"/>
          <w:between w:val="nil"/>
        </w:pBdr>
        <w:spacing w:line="240" w:lineRule="auto"/>
        <w:ind w:left="0" w:hanging="2"/>
      </w:pPr>
    </w:p>
    <w:p w14:paraId="554A2C3D" w14:textId="77777777" w:rsidR="00D444F1" w:rsidRDefault="00D444F1" w:rsidP="00D444F1">
      <w:pPr>
        <w:pBdr>
          <w:top w:val="nil"/>
          <w:left w:val="nil"/>
          <w:bottom w:val="nil"/>
          <w:right w:val="nil"/>
          <w:between w:val="nil"/>
        </w:pBdr>
        <w:spacing w:line="240" w:lineRule="auto"/>
        <w:ind w:left="0" w:hanging="2"/>
      </w:pPr>
    </w:p>
    <w:p w14:paraId="198FFC2D" w14:textId="77777777" w:rsidR="00D444F1" w:rsidRDefault="00D444F1" w:rsidP="00D444F1">
      <w:pPr>
        <w:pBdr>
          <w:top w:val="nil"/>
          <w:left w:val="nil"/>
          <w:bottom w:val="nil"/>
          <w:right w:val="nil"/>
          <w:between w:val="nil"/>
        </w:pBdr>
        <w:spacing w:line="240" w:lineRule="auto"/>
        <w:ind w:left="0" w:hanging="2"/>
      </w:pPr>
    </w:p>
    <w:p w14:paraId="43C9FFEC" w14:textId="77777777" w:rsidR="00D444F1" w:rsidRDefault="00D444F1" w:rsidP="00D444F1">
      <w:pPr>
        <w:pBdr>
          <w:top w:val="nil"/>
          <w:left w:val="nil"/>
          <w:bottom w:val="nil"/>
          <w:right w:val="nil"/>
          <w:between w:val="nil"/>
        </w:pBdr>
        <w:spacing w:line="240" w:lineRule="auto"/>
        <w:ind w:left="0" w:hanging="2"/>
      </w:pPr>
    </w:p>
    <w:p w14:paraId="376BD5B4" w14:textId="77777777" w:rsidR="00D444F1" w:rsidRDefault="00D444F1" w:rsidP="00D444F1">
      <w:pPr>
        <w:pBdr>
          <w:top w:val="nil"/>
          <w:left w:val="nil"/>
          <w:bottom w:val="nil"/>
          <w:right w:val="nil"/>
          <w:between w:val="nil"/>
        </w:pBdr>
        <w:spacing w:line="240" w:lineRule="auto"/>
        <w:ind w:left="0" w:hanging="2"/>
      </w:pPr>
    </w:p>
    <w:p w14:paraId="3EF2337B" w14:textId="77777777" w:rsidR="00D444F1" w:rsidRDefault="00D444F1" w:rsidP="00D444F1">
      <w:pPr>
        <w:pBdr>
          <w:top w:val="nil"/>
          <w:left w:val="nil"/>
          <w:bottom w:val="nil"/>
          <w:right w:val="nil"/>
          <w:between w:val="nil"/>
        </w:pBdr>
        <w:spacing w:line="240" w:lineRule="auto"/>
        <w:ind w:left="0" w:hanging="2"/>
      </w:pPr>
    </w:p>
    <w:p w14:paraId="6CADCE65" w14:textId="77777777" w:rsidR="00D444F1" w:rsidRDefault="00D444F1" w:rsidP="00D444F1">
      <w:pPr>
        <w:pBdr>
          <w:top w:val="nil"/>
          <w:left w:val="nil"/>
          <w:bottom w:val="nil"/>
          <w:right w:val="nil"/>
          <w:between w:val="nil"/>
        </w:pBdr>
        <w:spacing w:line="240" w:lineRule="auto"/>
        <w:ind w:left="0" w:hanging="2"/>
      </w:pPr>
    </w:p>
    <w:p w14:paraId="62D3FB4A" w14:textId="77777777" w:rsidR="00D444F1" w:rsidRDefault="00D444F1" w:rsidP="00D444F1">
      <w:pPr>
        <w:pBdr>
          <w:top w:val="nil"/>
          <w:left w:val="nil"/>
          <w:bottom w:val="nil"/>
          <w:right w:val="nil"/>
          <w:between w:val="nil"/>
        </w:pBdr>
        <w:spacing w:line="240" w:lineRule="auto"/>
        <w:ind w:left="0" w:hanging="2"/>
      </w:pPr>
    </w:p>
    <w:p w14:paraId="795C36CC" w14:textId="77777777" w:rsidR="00D444F1" w:rsidRDefault="00D444F1" w:rsidP="00D444F1">
      <w:pPr>
        <w:pBdr>
          <w:top w:val="nil"/>
          <w:left w:val="nil"/>
          <w:bottom w:val="nil"/>
          <w:right w:val="nil"/>
          <w:between w:val="nil"/>
        </w:pBdr>
        <w:spacing w:line="240" w:lineRule="auto"/>
        <w:ind w:left="0" w:hanging="2"/>
        <w:jc w:val="center"/>
      </w:pPr>
      <w:r>
        <w:t>Алматы 2024</w:t>
      </w:r>
    </w:p>
    <w:p w14:paraId="61AF260B" w14:textId="77777777" w:rsidR="00D444F1" w:rsidRPr="00FD5042" w:rsidRDefault="00D444F1" w:rsidP="00D444F1">
      <w:pPr>
        <w:pBdr>
          <w:top w:val="nil"/>
          <w:left w:val="nil"/>
          <w:bottom w:val="nil"/>
          <w:right w:val="nil"/>
          <w:between w:val="nil"/>
        </w:pBdr>
        <w:spacing w:line="240" w:lineRule="auto"/>
        <w:ind w:left="0" w:hanging="2"/>
        <w:rPr>
          <w:color w:val="000000"/>
          <w:sz w:val="28"/>
          <w:szCs w:val="28"/>
        </w:rPr>
      </w:pPr>
      <w:r w:rsidRPr="0039104F">
        <w:br w:type="page"/>
      </w:r>
      <w:r w:rsidRPr="00FD5042">
        <w:rPr>
          <w:color w:val="000000"/>
          <w:sz w:val="28"/>
          <w:szCs w:val="28"/>
        </w:rPr>
        <w:lastRenderedPageBreak/>
        <w:t xml:space="preserve">Содержание </w:t>
      </w:r>
    </w:p>
    <w:p w14:paraId="1753709B" w14:textId="77777777" w:rsidR="00D444F1" w:rsidRPr="00D444F1" w:rsidRDefault="00D444F1" w:rsidP="00D444F1">
      <w:pPr>
        <w:pBdr>
          <w:top w:val="nil"/>
          <w:left w:val="nil"/>
          <w:bottom w:val="nil"/>
          <w:right w:val="nil"/>
          <w:between w:val="nil"/>
        </w:pBdr>
        <w:spacing w:line="240" w:lineRule="auto"/>
        <w:ind w:left="1" w:hanging="3"/>
        <w:rPr>
          <w:sz w:val="28"/>
          <w:szCs w:val="28"/>
        </w:rPr>
      </w:pPr>
      <w:r w:rsidRPr="00FD5042">
        <w:rPr>
          <w:color w:val="000000"/>
          <w:sz w:val="28"/>
          <w:szCs w:val="28"/>
        </w:rPr>
        <w:br/>
      </w:r>
      <w:r w:rsidRPr="00D444F1">
        <w:rPr>
          <w:sz w:val="28"/>
          <w:szCs w:val="28"/>
        </w:rPr>
        <w:t xml:space="preserve">Л 1 </w:t>
      </w:r>
      <w:r w:rsidRPr="00D444F1">
        <w:rPr>
          <w:sz w:val="28"/>
          <w:szCs w:val="28"/>
          <w:lang w:val="kk-KZ"/>
        </w:rPr>
        <w:t>Роль управленческого анализа в принятии управленческих решений</w:t>
      </w:r>
      <w:r w:rsidRPr="00D444F1">
        <w:rPr>
          <w:sz w:val="28"/>
          <w:szCs w:val="28"/>
        </w:rPr>
        <w:t>: отраслевые особенности.</w:t>
      </w:r>
    </w:p>
    <w:p w14:paraId="7713A067" w14:textId="77777777" w:rsidR="00D444F1" w:rsidRPr="00D444F1" w:rsidRDefault="00D444F1" w:rsidP="00D444F1">
      <w:pPr>
        <w:pBdr>
          <w:top w:val="nil"/>
          <w:left w:val="nil"/>
          <w:bottom w:val="nil"/>
          <w:right w:val="nil"/>
          <w:between w:val="nil"/>
        </w:pBdr>
        <w:spacing w:line="240" w:lineRule="auto"/>
        <w:ind w:left="1" w:hanging="3"/>
        <w:rPr>
          <w:bCs/>
          <w:sz w:val="28"/>
          <w:szCs w:val="28"/>
          <w:lang w:val="kk-KZ"/>
        </w:rPr>
      </w:pPr>
      <w:r w:rsidRPr="00D444F1">
        <w:rPr>
          <w:bCs/>
          <w:sz w:val="28"/>
          <w:szCs w:val="28"/>
        </w:rPr>
        <w:t>Л 2.    Тема М</w:t>
      </w:r>
      <w:r w:rsidRPr="00D444F1">
        <w:rPr>
          <w:bCs/>
          <w:sz w:val="28"/>
          <w:szCs w:val="28"/>
          <w:lang w:val="kk-KZ"/>
        </w:rPr>
        <w:t>етоды и приемы стратегического управленческого анализа.</w:t>
      </w:r>
    </w:p>
    <w:p w14:paraId="46FD952A" w14:textId="77777777" w:rsidR="00D444F1" w:rsidRPr="00D444F1" w:rsidRDefault="00D444F1" w:rsidP="00D444F1">
      <w:pPr>
        <w:tabs>
          <w:tab w:val="left" w:pos="1276"/>
        </w:tabs>
        <w:spacing w:line="240" w:lineRule="auto"/>
        <w:ind w:left="1" w:hanging="3"/>
        <w:rPr>
          <w:b/>
          <w:sz w:val="28"/>
          <w:szCs w:val="28"/>
        </w:rPr>
      </w:pPr>
      <w:r w:rsidRPr="00D444F1">
        <w:rPr>
          <w:bCs/>
          <w:sz w:val="28"/>
          <w:szCs w:val="28"/>
        </w:rPr>
        <w:t>Л 3. Тема М</w:t>
      </w:r>
      <w:r w:rsidRPr="00D444F1">
        <w:rPr>
          <w:bCs/>
          <w:sz w:val="28"/>
          <w:szCs w:val="28"/>
          <w:lang w:val="kk-KZ"/>
        </w:rPr>
        <w:t>етоды и приемы оперативного и текущего управленческого</w:t>
      </w:r>
      <w:r w:rsidRPr="00D444F1">
        <w:rPr>
          <w:sz w:val="28"/>
          <w:szCs w:val="28"/>
          <w:lang w:val="kk-KZ"/>
        </w:rPr>
        <w:t xml:space="preserve"> анализа.</w:t>
      </w:r>
    </w:p>
    <w:p w14:paraId="09504EF1" w14:textId="77777777" w:rsidR="00D444F1" w:rsidRPr="00D444F1" w:rsidRDefault="00D444F1" w:rsidP="00D444F1">
      <w:pPr>
        <w:pBdr>
          <w:top w:val="nil"/>
          <w:left w:val="nil"/>
          <w:bottom w:val="nil"/>
          <w:right w:val="nil"/>
          <w:between w:val="nil"/>
        </w:pBdr>
        <w:spacing w:line="240" w:lineRule="auto"/>
        <w:ind w:left="1" w:hanging="3"/>
        <w:rPr>
          <w:bCs/>
          <w:sz w:val="28"/>
          <w:szCs w:val="28"/>
          <w:lang w:val="kk-KZ"/>
        </w:rPr>
      </w:pPr>
      <w:r w:rsidRPr="00D444F1">
        <w:rPr>
          <w:bCs/>
          <w:sz w:val="28"/>
          <w:szCs w:val="28"/>
        </w:rPr>
        <w:t xml:space="preserve">Л 4. Тема </w:t>
      </w:r>
      <w:r w:rsidRPr="00D444F1">
        <w:rPr>
          <w:bCs/>
          <w:sz w:val="28"/>
          <w:szCs w:val="28"/>
          <w:lang w:val="kk-KZ"/>
        </w:rPr>
        <w:t>Управленческий анализ центров ответственности: ключевые индикаторы оценивания.</w:t>
      </w:r>
    </w:p>
    <w:p w14:paraId="68F12F7E" w14:textId="77777777" w:rsidR="00D444F1" w:rsidRPr="00D444F1" w:rsidRDefault="00D444F1" w:rsidP="00D444F1">
      <w:pPr>
        <w:pBdr>
          <w:top w:val="nil"/>
          <w:left w:val="nil"/>
          <w:bottom w:val="nil"/>
          <w:right w:val="nil"/>
          <w:between w:val="nil"/>
        </w:pBdr>
        <w:spacing w:line="240" w:lineRule="auto"/>
        <w:ind w:left="1" w:hanging="3"/>
        <w:rPr>
          <w:bCs/>
          <w:sz w:val="28"/>
          <w:szCs w:val="28"/>
          <w:lang w:val="kk-KZ"/>
        </w:rPr>
      </w:pPr>
      <w:r w:rsidRPr="00D444F1">
        <w:rPr>
          <w:bCs/>
          <w:sz w:val="28"/>
          <w:szCs w:val="28"/>
        </w:rPr>
        <w:t xml:space="preserve">Л 5. Тема </w:t>
      </w:r>
      <w:r w:rsidRPr="00D444F1">
        <w:rPr>
          <w:bCs/>
          <w:sz w:val="28"/>
          <w:szCs w:val="28"/>
          <w:lang w:val="kk-KZ"/>
        </w:rPr>
        <w:t>Фундаментальные показатели эффективности.</w:t>
      </w:r>
    </w:p>
    <w:p w14:paraId="07B7DA9B" w14:textId="77777777" w:rsidR="00D444F1" w:rsidRPr="00D444F1" w:rsidRDefault="00D444F1" w:rsidP="00D444F1">
      <w:pPr>
        <w:pBdr>
          <w:top w:val="nil"/>
          <w:left w:val="nil"/>
          <w:bottom w:val="nil"/>
          <w:right w:val="nil"/>
          <w:between w:val="nil"/>
        </w:pBdr>
        <w:spacing w:line="240" w:lineRule="auto"/>
        <w:ind w:left="1" w:hanging="3"/>
        <w:rPr>
          <w:bCs/>
          <w:sz w:val="28"/>
          <w:szCs w:val="28"/>
          <w:lang w:val="kk-KZ"/>
        </w:rPr>
      </w:pPr>
      <w:r w:rsidRPr="00D444F1">
        <w:rPr>
          <w:bCs/>
          <w:sz w:val="28"/>
          <w:szCs w:val="28"/>
        </w:rPr>
        <w:t>Л 6. Тема А</w:t>
      </w:r>
      <w:r w:rsidRPr="00D444F1">
        <w:rPr>
          <w:bCs/>
          <w:sz w:val="28"/>
          <w:szCs w:val="28"/>
          <w:lang w:val="kk-KZ"/>
        </w:rPr>
        <w:t>льтернативные показатели эффективности.</w:t>
      </w:r>
    </w:p>
    <w:p w14:paraId="334A1A04" w14:textId="77777777" w:rsidR="00D444F1" w:rsidRPr="00D444F1" w:rsidRDefault="00D444F1" w:rsidP="00D444F1">
      <w:pPr>
        <w:pBdr>
          <w:top w:val="nil"/>
          <w:left w:val="nil"/>
          <w:bottom w:val="nil"/>
          <w:right w:val="nil"/>
          <w:between w:val="nil"/>
        </w:pBdr>
        <w:spacing w:line="240" w:lineRule="auto"/>
        <w:ind w:left="1" w:hanging="3"/>
        <w:rPr>
          <w:sz w:val="28"/>
          <w:szCs w:val="28"/>
        </w:rPr>
      </w:pPr>
      <w:r w:rsidRPr="00D444F1">
        <w:rPr>
          <w:b/>
          <w:sz w:val="28"/>
          <w:szCs w:val="28"/>
        </w:rPr>
        <w:t>Л 7.</w:t>
      </w:r>
      <w:r w:rsidRPr="00D444F1">
        <w:rPr>
          <w:sz w:val="28"/>
          <w:szCs w:val="28"/>
        </w:rPr>
        <w:t xml:space="preserve"> Тема </w:t>
      </w:r>
      <w:r w:rsidRPr="00D444F1">
        <w:rPr>
          <w:sz w:val="28"/>
          <w:szCs w:val="28"/>
          <w:lang w:val="kk-KZ"/>
        </w:rPr>
        <w:t>Поведенческое мышление в управленческом анализе</w:t>
      </w:r>
      <w:r w:rsidRPr="00D444F1">
        <w:rPr>
          <w:sz w:val="28"/>
          <w:szCs w:val="28"/>
        </w:rPr>
        <w:t>: критерии риск аппетита.</w:t>
      </w:r>
    </w:p>
    <w:p w14:paraId="3CD4DDA6" w14:textId="77777777" w:rsidR="00D444F1" w:rsidRPr="00D444F1" w:rsidRDefault="00D444F1" w:rsidP="00D444F1">
      <w:pPr>
        <w:pBdr>
          <w:top w:val="nil"/>
          <w:left w:val="nil"/>
          <w:bottom w:val="nil"/>
          <w:right w:val="nil"/>
          <w:between w:val="nil"/>
        </w:pBdr>
        <w:spacing w:line="240" w:lineRule="auto"/>
        <w:ind w:left="1" w:hanging="3"/>
        <w:rPr>
          <w:sz w:val="28"/>
          <w:szCs w:val="28"/>
        </w:rPr>
      </w:pPr>
      <w:r w:rsidRPr="00D444F1">
        <w:rPr>
          <w:b/>
          <w:sz w:val="28"/>
          <w:szCs w:val="28"/>
        </w:rPr>
        <w:t xml:space="preserve">Л 8. </w:t>
      </w:r>
      <w:r w:rsidRPr="00D444F1">
        <w:rPr>
          <w:sz w:val="28"/>
          <w:szCs w:val="28"/>
        </w:rPr>
        <w:t>Тема Управленческий анализ затрат: кросс-оценка. Ч1</w:t>
      </w:r>
    </w:p>
    <w:p w14:paraId="4D480D1C" w14:textId="77777777" w:rsidR="00D444F1" w:rsidRPr="00D444F1" w:rsidRDefault="00D444F1" w:rsidP="00D444F1">
      <w:pPr>
        <w:pBdr>
          <w:top w:val="nil"/>
          <w:left w:val="nil"/>
          <w:bottom w:val="nil"/>
          <w:right w:val="nil"/>
          <w:between w:val="nil"/>
        </w:pBdr>
        <w:spacing w:line="240" w:lineRule="auto"/>
        <w:ind w:left="1" w:hanging="3"/>
        <w:rPr>
          <w:sz w:val="28"/>
          <w:szCs w:val="28"/>
        </w:rPr>
      </w:pPr>
      <w:r w:rsidRPr="00D444F1">
        <w:rPr>
          <w:b/>
          <w:sz w:val="28"/>
          <w:szCs w:val="28"/>
        </w:rPr>
        <w:t xml:space="preserve">Л 9.    </w:t>
      </w:r>
      <w:r w:rsidRPr="00D444F1">
        <w:rPr>
          <w:sz w:val="28"/>
          <w:szCs w:val="28"/>
        </w:rPr>
        <w:t>Тема</w:t>
      </w:r>
      <w:r w:rsidRPr="00D444F1">
        <w:rPr>
          <w:bCs/>
          <w:sz w:val="28"/>
          <w:szCs w:val="28"/>
        </w:rPr>
        <w:t xml:space="preserve"> </w:t>
      </w:r>
      <w:r w:rsidRPr="00D444F1">
        <w:rPr>
          <w:sz w:val="28"/>
          <w:szCs w:val="28"/>
        </w:rPr>
        <w:t>Управленческий анализ затрат: кросс-оценка. Ч2</w:t>
      </w:r>
    </w:p>
    <w:p w14:paraId="602BC2E9" w14:textId="77777777" w:rsidR="00D444F1" w:rsidRPr="00D444F1" w:rsidRDefault="00D444F1" w:rsidP="00D444F1">
      <w:pPr>
        <w:pBdr>
          <w:top w:val="nil"/>
          <w:left w:val="nil"/>
          <w:bottom w:val="nil"/>
          <w:right w:val="nil"/>
          <w:between w:val="nil"/>
        </w:pBdr>
        <w:spacing w:line="240" w:lineRule="auto"/>
        <w:ind w:left="1" w:hanging="3"/>
        <w:rPr>
          <w:sz w:val="28"/>
          <w:szCs w:val="28"/>
        </w:rPr>
      </w:pPr>
      <w:r w:rsidRPr="00D444F1">
        <w:rPr>
          <w:b/>
          <w:sz w:val="28"/>
          <w:szCs w:val="28"/>
        </w:rPr>
        <w:t>Л 10.</w:t>
      </w:r>
      <w:r w:rsidRPr="00D444F1">
        <w:rPr>
          <w:sz w:val="28"/>
          <w:szCs w:val="28"/>
        </w:rPr>
        <w:t xml:space="preserve"> Тема Безбюджетное управление в принятии управленческих решений.</w:t>
      </w:r>
    </w:p>
    <w:p w14:paraId="09E15963" w14:textId="77777777" w:rsidR="00D444F1" w:rsidRPr="00D444F1" w:rsidRDefault="00D444F1" w:rsidP="00D444F1">
      <w:pPr>
        <w:pBdr>
          <w:top w:val="nil"/>
          <w:left w:val="nil"/>
          <w:bottom w:val="nil"/>
          <w:right w:val="nil"/>
          <w:between w:val="nil"/>
        </w:pBdr>
        <w:spacing w:line="240" w:lineRule="auto"/>
        <w:ind w:left="1" w:hanging="3"/>
        <w:rPr>
          <w:sz w:val="28"/>
          <w:szCs w:val="28"/>
        </w:rPr>
      </w:pPr>
      <w:r w:rsidRPr="00D444F1">
        <w:rPr>
          <w:b/>
          <w:sz w:val="28"/>
          <w:szCs w:val="28"/>
        </w:rPr>
        <w:t>Л 11.</w:t>
      </w:r>
      <w:r w:rsidRPr="00D444F1">
        <w:rPr>
          <w:sz w:val="28"/>
          <w:szCs w:val="28"/>
        </w:rPr>
        <w:t xml:space="preserve"> Тема Неопределенность и риск при принятии решений.</w:t>
      </w:r>
    </w:p>
    <w:p w14:paraId="252EDE4B" w14:textId="77777777" w:rsidR="00D444F1" w:rsidRPr="00D444F1" w:rsidRDefault="00D444F1" w:rsidP="00D444F1">
      <w:pPr>
        <w:pBdr>
          <w:top w:val="nil"/>
          <w:left w:val="nil"/>
          <w:bottom w:val="nil"/>
          <w:right w:val="nil"/>
          <w:between w:val="nil"/>
        </w:pBdr>
        <w:spacing w:line="240" w:lineRule="auto"/>
        <w:ind w:left="1" w:hanging="3"/>
        <w:rPr>
          <w:sz w:val="28"/>
          <w:szCs w:val="28"/>
        </w:rPr>
      </w:pPr>
      <w:r w:rsidRPr="00D444F1">
        <w:rPr>
          <w:b/>
          <w:sz w:val="28"/>
          <w:szCs w:val="28"/>
        </w:rPr>
        <w:t>Л 12.</w:t>
      </w:r>
      <w:r w:rsidRPr="00D444F1">
        <w:rPr>
          <w:sz w:val="28"/>
          <w:szCs w:val="28"/>
        </w:rPr>
        <w:t xml:space="preserve"> Тема Прогнозирование и моделирование в принятии управленческих решений. </w:t>
      </w:r>
      <w:r w:rsidRPr="00D444F1">
        <w:rPr>
          <w:sz w:val="28"/>
          <w:szCs w:val="28"/>
          <w:lang w:val="kk-KZ"/>
        </w:rPr>
        <w:t xml:space="preserve"> </w:t>
      </w:r>
      <w:r w:rsidRPr="00D444F1">
        <w:rPr>
          <w:sz w:val="28"/>
          <w:szCs w:val="28"/>
        </w:rPr>
        <w:t>Роль, подходы и ключевые методы</w:t>
      </w:r>
    </w:p>
    <w:p w14:paraId="1212A6FC" w14:textId="77777777" w:rsidR="00D444F1" w:rsidRPr="00D444F1" w:rsidRDefault="00D444F1" w:rsidP="00D444F1">
      <w:pPr>
        <w:pBdr>
          <w:top w:val="nil"/>
          <w:left w:val="nil"/>
          <w:bottom w:val="nil"/>
          <w:right w:val="nil"/>
          <w:between w:val="nil"/>
        </w:pBdr>
        <w:spacing w:line="240" w:lineRule="auto"/>
        <w:ind w:left="1" w:hanging="3"/>
        <w:rPr>
          <w:sz w:val="28"/>
          <w:szCs w:val="28"/>
        </w:rPr>
      </w:pPr>
      <w:r w:rsidRPr="00D444F1">
        <w:rPr>
          <w:b/>
          <w:sz w:val="28"/>
          <w:szCs w:val="28"/>
        </w:rPr>
        <w:t>Л 13.</w:t>
      </w:r>
      <w:r w:rsidRPr="00D444F1">
        <w:rPr>
          <w:sz w:val="28"/>
          <w:szCs w:val="28"/>
        </w:rPr>
        <w:t xml:space="preserve"> Тема Инструменты прогнозирования и моделирования в принятии управленческих решений.</w:t>
      </w:r>
    </w:p>
    <w:p w14:paraId="709CCCD0" w14:textId="77777777" w:rsidR="00D444F1" w:rsidRPr="00D444F1" w:rsidRDefault="00D444F1" w:rsidP="00D444F1">
      <w:pPr>
        <w:pBdr>
          <w:top w:val="nil"/>
          <w:left w:val="nil"/>
          <w:bottom w:val="nil"/>
          <w:right w:val="nil"/>
          <w:between w:val="nil"/>
        </w:pBdr>
        <w:spacing w:line="240" w:lineRule="auto"/>
        <w:ind w:left="1" w:hanging="3"/>
        <w:rPr>
          <w:sz w:val="28"/>
          <w:szCs w:val="28"/>
        </w:rPr>
      </w:pPr>
      <w:r w:rsidRPr="00D444F1">
        <w:rPr>
          <w:b/>
          <w:sz w:val="28"/>
          <w:szCs w:val="28"/>
        </w:rPr>
        <w:t>Л 14.</w:t>
      </w:r>
      <w:r w:rsidRPr="00D444F1">
        <w:rPr>
          <w:sz w:val="28"/>
          <w:szCs w:val="28"/>
        </w:rPr>
        <w:t xml:space="preserve"> Тема Прогнозирование и моделирование в принятии управленческих решений: тестирование</w:t>
      </w:r>
    </w:p>
    <w:p w14:paraId="4A6A3B67" w14:textId="77777777" w:rsidR="00D444F1" w:rsidRPr="00D444F1" w:rsidRDefault="00D444F1" w:rsidP="00D444F1">
      <w:pPr>
        <w:pBdr>
          <w:top w:val="nil"/>
          <w:left w:val="nil"/>
          <w:bottom w:val="nil"/>
          <w:right w:val="nil"/>
          <w:between w:val="nil"/>
        </w:pBdr>
        <w:spacing w:line="240" w:lineRule="auto"/>
        <w:ind w:left="1" w:hanging="3"/>
        <w:rPr>
          <w:sz w:val="28"/>
          <w:szCs w:val="28"/>
        </w:rPr>
      </w:pPr>
      <w:r w:rsidRPr="00D444F1">
        <w:rPr>
          <w:b/>
          <w:sz w:val="28"/>
          <w:szCs w:val="28"/>
        </w:rPr>
        <w:t>Л 15.</w:t>
      </w:r>
      <w:r w:rsidRPr="00D444F1">
        <w:rPr>
          <w:sz w:val="28"/>
          <w:szCs w:val="28"/>
        </w:rPr>
        <w:t xml:space="preserve"> Тема Прогнозирование и моделирование в принятии управленческих решений. </w:t>
      </w:r>
      <w:r w:rsidRPr="00D444F1">
        <w:rPr>
          <w:sz w:val="28"/>
          <w:szCs w:val="28"/>
          <w:lang w:val="kk-KZ"/>
        </w:rPr>
        <w:t xml:space="preserve"> </w:t>
      </w:r>
      <w:r w:rsidRPr="00D444F1">
        <w:rPr>
          <w:sz w:val="28"/>
          <w:szCs w:val="28"/>
        </w:rPr>
        <w:t>Применение: визуализация, интерпретация</w:t>
      </w:r>
    </w:p>
    <w:p w14:paraId="6875B15D" w14:textId="77777777" w:rsidR="00D444F1" w:rsidRPr="00D444F1" w:rsidRDefault="00D444F1" w:rsidP="00D444F1">
      <w:pPr>
        <w:pBdr>
          <w:top w:val="nil"/>
          <w:left w:val="nil"/>
          <w:bottom w:val="nil"/>
          <w:right w:val="nil"/>
          <w:between w:val="nil"/>
        </w:pBdr>
        <w:spacing w:line="240" w:lineRule="auto"/>
        <w:ind w:left="1" w:hanging="3"/>
        <w:rPr>
          <w:sz w:val="28"/>
          <w:szCs w:val="28"/>
        </w:rPr>
      </w:pPr>
    </w:p>
    <w:p w14:paraId="55E2E5F6" w14:textId="77777777" w:rsidR="00D444F1" w:rsidRPr="00D444F1" w:rsidRDefault="00D444F1" w:rsidP="00D444F1">
      <w:pPr>
        <w:pBdr>
          <w:top w:val="nil"/>
          <w:left w:val="nil"/>
          <w:bottom w:val="nil"/>
          <w:right w:val="nil"/>
          <w:between w:val="nil"/>
        </w:pBdr>
        <w:spacing w:line="240" w:lineRule="auto"/>
        <w:ind w:left="1" w:hanging="3"/>
        <w:rPr>
          <w:bCs/>
          <w:sz w:val="28"/>
          <w:szCs w:val="28"/>
          <w:lang w:val="kk-KZ"/>
        </w:rPr>
      </w:pPr>
      <w:r w:rsidRPr="00D444F1">
        <w:rPr>
          <w:bCs/>
          <w:sz w:val="28"/>
          <w:szCs w:val="28"/>
        </w:rPr>
        <w:t>Л 6. Тема А</w:t>
      </w:r>
      <w:r w:rsidRPr="00D444F1">
        <w:rPr>
          <w:bCs/>
          <w:sz w:val="28"/>
          <w:szCs w:val="28"/>
          <w:lang w:val="kk-KZ"/>
        </w:rPr>
        <w:t>льтернативные показатели эффективности.</w:t>
      </w:r>
    </w:p>
    <w:p w14:paraId="653AE4C0" w14:textId="77777777" w:rsidR="00D444F1" w:rsidRPr="00D444F1" w:rsidRDefault="00D444F1" w:rsidP="00D444F1">
      <w:pPr>
        <w:pBdr>
          <w:top w:val="nil"/>
          <w:left w:val="nil"/>
          <w:bottom w:val="nil"/>
          <w:right w:val="nil"/>
          <w:between w:val="nil"/>
        </w:pBdr>
        <w:spacing w:line="240" w:lineRule="auto"/>
        <w:ind w:left="1" w:hanging="3"/>
        <w:jc w:val="both"/>
        <w:rPr>
          <w:sz w:val="28"/>
          <w:szCs w:val="28"/>
        </w:rPr>
      </w:pPr>
    </w:p>
    <w:p w14:paraId="1F66923D" w14:textId="431D2A30" w:rsidR="00D444F1" w:rsidRPr="00D444F1" w:rsidRDefault="00D444F1" w:rsidP="00D444F1">
      <w:pPr>
        <w:tabs>
          <w:tab w:val="left" w:pos="1276"/>
        </w:tabs>
        <w:spacing w:line="240" w:lineRule="auto"/>
        <w:ind w:left="1" w:hanging="3"/>
        <w:rPr>
          <w:sz w:val="28"/>
          <w:szCs w:val="28"/>
        </w:rPr>
      </w:pPr>
      <w:r w:rsidRPr="00D444F1">
        <w:rPr>
          <w:sz w:val="28"/>
          <w:szCs w:val="28"/>
        </w:rPr>
        <w:t xml:space="preserve">Цель: раскрыть </w:t>
      </w:r>
      <w:r w:rsidRPr="00D444F1">
        <w:rPr>
          <w:bCs/>
          <w:sz w:val="28"/>
          <w:szCs w:val="28"/>
        </w:rPr>
        <w:t>значение а</w:t>
      </w:r>
      <w:r w:rsidRPr="00D444F1">
        <w:rPr>
          <w:bCs/>
          <w:sz w:val="28"/>
          <w:szCs w:val="28"/>
          <w:lang w:val="kk-KZ"/>
        </w:rPr>
        <w:t>льтернативны</w:t>
      </w:r>
      <w:r w:rsidRPr="00D444F1">
        <w:rPr>
          <w:bCs/>
          <w:sz w:val="28"/>
          <w:szCs w:val="28"/>
        </w:rPr>
        <w:t>х показателей эффективности в</w:t>
      </w:r>
      <w:r w:rsidRPr="00D444F1">
        <w:rPr>
          <w:bCs/>
          <w:sz w:val="28"/>
          <w:szCs w:val="28"/>
          <w:lang w:val="kk-KZ"/>
        </w:rPr>
        <w:t xml:space="preserve"> управленческом</w:t>
      </w:r>
      <w:r w:rsidRPr="00D444F1">
        <w:rPr>
          <w:sz w:val="28"/>
          <w:szCs w:val="28"/>
          <w:lang w:val="kk-KZ"/>
        </w:rPr>
        <w:t xml:space="preserve"> анализе </w:t>
      </w:r>
      <w:r w:rsidRPr="00D444F1">
        <w:rPr>
          <w:bCs/>
          <w:sz w:val="28"/>
          <w:szCs w:val="28"/>
          <w:lang w:val="kk-KZ"/>
        </w:rPr>
        <w:t>с учетом профиля исследования.</w:t>
      </w:r>
    </w:p>
    <w:p w14:paraId="3D04E4A2" w14:textId="77777777" w:rsidR="00D444F1" w:rsidRPr="00D444F1" w:rsidRDefault="00D444F1" w:rsidP="00D444F1">
      <w:pPr>
        <w:pBdr>
          <w:top w:val="nil"/>
          <w:left w:val="nil"/>
          <w:bottom w:val="nil"/>
          <w:right w:val="nil"/>
          <w:between w:val="nil"/>
        </w:pBdr>
        <w:spacing w:line="240" w:lineRule="auto"/>
        <w:ind w:left="1" w:hanging="3"/>
        <w:jc w:val="both"/>
        <w:rPr>
          <w:sz w:val="28"/>
          <w:szCs w:val="28"/>
        </w:rPr>
      </w:pPr>
      <w:r w:rsidRPr="00D444F1">
        <w:rPr>
          <w:sz w:val="28"/>
          <w:szCs w:val="28"/>
        </w:rPr>
        <w:t>План</w:t>
      </w:r>
    </w:p>
    <w:p w14:paraId="7FC3F6B6" w14:textId="29F10794" w:rsidR="00D444F1" w:rsidRPr="00D444F1" w:rsidRDefault="00D444F1" w:rsidP="00D444F1">
      <w:pPr>
        <w:pBdr>
          <w:top w:val="nil"/>
          <w:left w:val="nil"/>
          <w:bottom w:val="nil"/>
          <w:right w:val="nil"/>
          <w:between w:val="nil"/>
        </w:pBdr>
        <w:spacing w:line="240" w:lineRule="auto"/>
        <w:ind w:left="1" w:hanging="3"/>
        <w:jc w:val="both"/>
        <w:rPr>
          <w:sz w:val="28"/>
          <w:szCs w:val="28"/>
        </w:rPr>
      </w:pPr>
      <w:r w:rsidRPr="00D444F1">
        <w:rPr>
          <w:sz w:val="28"/>
          <w:szCs w:val="28"/>
        </w:rPr>
        <w:t xml:space="preserve">1 </w:t>
      </w:r>
      <w:r w:rsidRPr="00D444F1">
        <w:rPr>
          <w:bCs/>
          <w:sz w:val="28"/>
          <w:szCs w:val="28"/>
        </w:rPr>
        <w:t>Нефинансовые</w:t>
      </w:r>
      <w:r w:rsidRPr="00D444F1">
        <w:rPr>
          <w:bCs/>
          <w:sz w:val="28"/>
          <w:szCs w:val="28"/>
          <w:lang w:val="kk-KZ"/>
        </w:rPr>
        <w:t xml:space="preserve"> показатели эффективности: отраслевые аспекты</w:t>
      </w:r>
      <w:r w:rsidRPr="00D444F1">
        <w:rPr>
          <w:sz w:val="28"/>
          <w:szCs w:val="28"/>
        </w:rPr>
        <w:t xml:space="preserve"> </w:t>
      </w:r>
    </w:p>
    <w:p w14:paraId="1BDC987C" w14:textId="4E1270B8" w:rsidR="00D444F1" w:rsidRPr="00D444F1" w:rsidRDefault="00D444F1" w:rsidP="00D444F1">
      <w:pPr>
        <w:pBdr>
          <w:top w:val="nil"/>
          <w:left w:val="nil"/>
          <w:bottom w:val="nil"/>
          <w:right w:val="nil"/>
          <w:between w:val="nil"/>
        </w:pBdr>
        <w:spacing w:line="240" w:lineRule="auto"/>
        <w:ind w:left="1" w:hanging="3"/>
        <w:jc w:val="both"/>
        <w:rPr>
          <w:sz w:val="28"/>
          <w:szCs w:val="28"/>
        </w:rPr>
      </w:pPr>
      <w:r w:rsidRPr="00D444F1">
        <w:rPr>
          <w:sz w:val="28"/>
          <w:szCs w:val="28"/>
        </w:rPr>
        <w:t>2 Бенчмаркинг и его роль в управленческом анализе</w:t>
      </w:r>
    </w:p>
    <w:p w14:paraId="78D283F7" w14:textId="52DC2478" w:rsidR="00D444F1" w:rsidRPr="00D444F1" w:rsidRDefault="00D444F1" w:rsidP="00D444F1">
      <w:pPr>
        <w:pBdr>
          <w:top w:val="nil"/>
          <w:left w:val="nil"/>
          <w:bottom w:val="nil"/>
          <w:right w:val="nil"/>
          <w:between w:val="nil"/>
        </w:pBdr>
        <w:spacing w:line="240" w:lineRule="auto"/>
        <w:ind w:left="1" w:hanging="3"/>
        <w:jc w:val="both"/>
        <w:rPr>
          <w:sz w:val="28"/>
          <w:szCs w:val="28"/>
        </w:rPr>
      </w:pPr>
      <w:r w:rsidRPr="00D444F1">
        <w:rPr>
          <w:sz w:val="28"/>
          <w:szCs w:val="28"/>
        </w:rPr>
        <w:t>3 Система сбалансированных показателей для целей управления</w:t>
      </w:r>
    </w:p>
    <w:p w14:paraId="3F1DA067" w14:textId="77777777" w:rsidR="00D444F1" w:rsidRPr="00D444F1" w:rsidRDefault="00D444F1" w:rsidP="00D444F1">
      <w:pPr>
        <w:pBdr>
          <w:top w:val="nil"/>
          <w:left w:val="nil"/>
          <w:bottom w:val="nil"/>
          <w:right w:val="nil"/>
          <w:between w:val="nil"/>
        </w:pBdr>
        <w:spacing w:line="240" w:lineRule="auto"/>
        <w:ind w:left="0" w:hanging="2"/>
        <w:jc w:val="both"/>
      </w:pPr>
    </w:p>
    <w:p w14:paraId="43D6969D" w14:textId="77777777" w:rsidR="00D444F1" w:rsidRPr="00D444F1" w:rsidRDefault="00D444F1" w:rsidP="00D444F1">
      <w:pPr>
        <w:pStyle w:val="a4"/>
        <w:shd w:val="clear" w:color="auto" w:fill="FFFFFF"/>
        <w:spacing w:before="0" w:beforeAutospacing="0" w:after="0" w:afterAutospacing="0"/>
        <w:ind w:left="1" w:hanging="3"/>
        <w:jc w:val="both"/>
      </w:pPr>
      <w:r w:rsidRPr="00D444F1">
        <w:t>Нефинансовые показатели деятельности предприятия – это показатели, значение которых выражено в натуральных единицах, долях или процентах. При расчете не используются показатели, оцененные в денежных единицах. Зачастую нефинансовые показатели являются базой для расчета финансовых, так выручка – это стоимость всех проданных товаров, а проданные товары выражены в натуральных единицах, то есть являются нефинансовым показателем.</w:t>
      </w:r>
    </w:p>
    <w:p w14:paraId="1A5CE40C" w14:textId="77777777" w:rsidR="00D444F1" w:rsidRPr="00D444F1" w:rsidRDefault="00D444F1" w:rsidP="00D444F1">
      <w:pPr>
        <w:pStyle w:val="a4"/>
        <w:shd w:val="clear" w:color="auto" w:fill="FFFFFF"/>
        <w:spacing w:before="0" w:beforeAutospacing="0" w:after="0" w:afterAutospacing="0"/>
        <w:ind w:left="1" w:hanging="3"/>
        <w:jc w:val="both"/>
      </w:pPr>
      <w:r w:rsidRPr="00D444F1">
        <w:t xml:space="preserve">Одна из задач анализа деятельности предприятия с использованием нефинансовых показателей – убрать влияние денежного фактора при сопоставлении. К примеру, трудовые ресурсы в Москве, заведомо дороже, чем в Воронеже, и сравнивать ФОТ двух городов нет смысла. Рентабельность тоже: в Москве будут выше продажи, но дороже ресурсы; стоимость привлечения клиентов будет выше в миллионнике, чем в периферийном муниципалитете. Если мы в разных регионах, согласно стратегии, используем разную </w:t>
      </w:r>
      <w:r w:rsidRPr="00D444F1">
        <w:lastRenderedPageBreak/>
        <w:t>ценовую политику, то эффективность менеджмента стоит оценивать не по выручке, а по количеству проданных товаров.</w:t>
      </w:r>
    </w:p>
    <w:p w14:paraId="78A5601F" w14:textId="77777777" w:rsidR="00D444F1" w:rsidRPr="00D444F1" w:rsidRDefault="00D444F1" w:rsidP="00D444F1">
      <w:pPr>
        <w:pStyle w:val="a4"/>
        <w:shd w:val="clear" w:color="auto" w:fill="FFFFFF"/>
        <w:spacing w:before="0" w:beforeAutospacing="0" w:after="0" w:afterAutospacing="0"/>
        <w:ind w:left="1" w:hanging="3"/>
        <w:jc w:val="both"/>
      </w:pPr>
      <w:r w:rsidRPr="00D444F1">
        <w:t>Другая задача, которая стоит перед нефинансовыми показателями, – дополнить информацию, выраженную в деньгах, показать иной разрез. Например, один продавец дает десяток мелких продаж в месяц, другой несколько, но крупных, третий меньше, чем первый, но его покупатели становятся постоянными клиентами и возвращаются за новыми покупками. Как видим, только суммы продаж на человека для анализа работы сотрудников продаж будет мало.</w:t>
      </w:r>
    </w:p>
    <w:p w14:paraId="7B657534" w14:textId="77777777" w:rsidR="00D444F1" w:rsidRPr="00D444F1" w:rsidRDefault="00D444F1" w:rsidP="00D444F1">
      <w:pPr>
        <w:pStyle w:val="a4"/>
        <w:shd w:val="clear" w:color="auto" w:fill="FFFFFF"/>
        <w:spacing w:before="0" w:beforeAutospacing="0" w:after="0" w:afterAutospacing="0"/>
        <w:ind w:left="1" w:hanging="3"/>
        <w:jc w:val="both"/>
      </w:pPr>
      <w:r w:rsidRPr="00D444F1">
        <w:t>Нефинансовые показатели отражают суть процессов, состояние ресурсов, интенсивность их использования. Часто они оказываются опережающими показателями достижения целей, выраженных финансовыми. Например, прибыль будет ниже ожидаемой, если мы уже сейчас видим что упали продажи на человека в день, упала загрузка мощностей, вырос процент брака и т.п.</w:t>
      </w:r>
    </w:p>
    <w:p w14:paraId="7E4E341D" w14:textId="77777777" w:rsidR="00D444F1" w:rsidRPr="00D444F1" w:rsidRDefault="00D444F1" w:rsidP="00D444F1">
      <w:pPr>
        <w:shd w:val="clear" w:color="auto" w:fill="FFFFFF"/>
        <w:spacing w:line="240" w:lineRule="auto"/>
        <w:ind w:left="0" w:hanging="2"/>
        <w:jc w:val="both"/>
      </w:pPr>
      <w:r w:rsidRPr="00D444F1">
        <w:t>Нефинансовые показатели отражают суть процессов, состояние ресурсов, интенсивность их использования.</w:t>
      </w:r>
    </w:p>
    <w:p w14:paraId="19322FDA" w14:textId="77777777" w:rsidR="00D444F1" w:rsidRPr="00D444F1" w:rsidRDefault="00D444F1" w:rsidP="00D444F1">
      <w:pPr>
        <w:pStyle w:val="2"/>
        <w:shd w:val="clear" w:color="auto" w:fill="FFFFFF"/>
        <w:spacing w:before="0" w:line="240" w:lineRule="auto"/>
        <w:ind w:left="0" w:hanging="2"/>
        <w:jc w:val="both"/>
        <w:rPr>
          <w:rFonts w:ascii="Times New Roman" w:hAnsi="Times New Roman" w:cs="Times New Roman"/>
          <w:color w:val="auto"/>
          <w:sz w:val="24"/>
          <w:szCs w:val="24"/>
        </w:rPr>
      </w:pPr>
      <w:r w:rsidRPr="00D444F1">
        <w:rPr>
          <w:rFonts w:ascii="Times New Roman" w:hAnsi="Times New Roman" w:cs="Times New Roman"/>
          <w:b/>
          <w:bCs/>
          <w:color w:val="auto"/>
          <w:sz w:val="24"/>
          <w:szCs w:val="24"/>
        </w:rPr>
        <w:t>Структура нефинансовых показателей</w:t>
      </w:r>
    </w:p>
    <w:p w14:paraId="356286A7" w14:textId="77777777" w:rsidR="00D444F1" w:rsidRPr="00D444F1" w:rsidRDefault="00D444F1" w:rsidP="00D444F1">
      <w:pPr>
        <w:pStyle w:val="a4"/>
        <w:shd w:val="clear" w:color="auto" w:fill="FFFFFF"/>
        <w:spacing w:before="0" w:beforeAutospacing="0" w:after="0" w:afterAutospacing="0"/>
        <w:ind w:left="1" w:hanging="3"/>
        <w:jc w:val="both"/>
      </w:pPr>
      <w:r w:rsidRPr="00D444F1">
        <w:t>Логичным признаком классификации для нефинансовых показателей является функция или группа процессов предприятия, которая с их помощью анализируется.</w:t>
      </w:r>
    </w:p>
    <w:p w14:paraId="1FD480F2" w14:textId="77777777" w:rsidR="00D444F1" w:rsidRPr="00D444F1" w:rsidRDefault="00D444F1" w:rsidP="00D444F1">
      <w:pPr>
        <w:numPr>
          <w:ilvl w:val="0"/>
          <w:numId w:val="7"/>
        </w:numPr>
        <w:shd w:val="clear" w:color="auto" w:fill="FFFFFF"/>
        <w:suppressAutoHyphens w:val="0"/>
        <w:spacing w:line="240" w:lineRule="auto"/>
        <w:ind w:leftChars="0" w:left="1" w:firstLineChars="0" w:hanging="3"/>
        <w:jc w:val="both"/>
        <w:textDirection w:val="lrTb"/>
        <w:textAlignment w:val="auto"/>
        <w:outlineLvl w:val="9"/>
      </w:pPr>
      <w:r w:rsidRPr="00D444F1">
        <w:t>производство;</w:t>
      </w:r>
    </w:p>
    <w:p w14:paraId="36639A4F" w14:textId="77777777" w:rsidR="00D444F1" w:rsidRPr="00D444F1" w:rsidRDefault="00D444F1" w:rsidP="00D444F1">
      <w:pPr>
        <w:numPr>
          <w:ilvl w:val="0"/>
          <w:numId w:val="7"/>
        </w:numPr>
        <w:shd w:val="clear" w:color="auto" w:fill="FFFFFF"/>
        <w:suppressAutoHyphens w:val="0"/>
        <w:spacing w:line="240" w:lineRule="auto"/>
        <w:ind w:leftChars="0" w:left="1" w:firstLineChars="0" w:hanging="3"/>
        <w:jc w:val="both"/>
        <w:textDirection w:val="lrTb"/>
        <w:textAlignment w:val="auto"/>
        <w:outlineLvl w:val="9"/>
      </w:pPr>
      <w:r w:rsidRPr="00D444F1">
        <w:t>снабжение;</w:t>
      </w:r>
    </w:p>
    <w:p w14:paraId="26238CBC" w14:textId="77777777" w:rsidR="00D444F1" w:rsidRPr="00D444F1" w:rsidRDefault="00D444F1" w:rsidP="00D444F1">
      <w:pPr>
        <w:numPr>
          <w:ilvl w:val="0"/>
          <w:numId w:val="7"/>
        </w:numPr>
        <w:shd w:val="clear" w:color="auto" w:fill="FFFFFF"/>
        <w:suppressAutoHyphens w:val="0"/>
        <w:spacing w:line="240" w:lineRule="auto"/>
        <w:ind w:leftChars="0" w:left="1" w:firstLineChars="0" w:hanging="3"/>
        <w:jc w:val="both"/>
        <w:textDirection w:val="lrTb"/>
        <w:textAlignment w:val="auto"/>
        <w:outlineLvl w:val="9"/>
      </w:pPr>
      <w:r w:rsidRPr="00D444F1">
        <w:t>продажи;</w:t>
      </w:r>
    </w:p>
    <w:p w14:paraId="3CDADF70" w14:textId="77777777" w:rsidR="00D444F1" w:rsidRPr="00D444F1" w:rsidRDefault="00D444F1" w:rsidP="00D444F1">
      <w:pPr>
        <w:numPr>
          <w:ilvl w:val="0"/>
          <w:numId w:val="7"/>
        </w:numPr>
        <w:shd w:val="clear" w:color="auto" w:fill="FFFFFF"/>
        <w:suppressAutoHyphens w:val="0"/>
        <w:spacing w:line="240" w:lineRule="auto"/>
        <w:ind w:leftChars="0" w:left="1" w:firstLineChars="0" w:hanging="3"/>
        <w:jc w:val="both"/>
        <w:textDirection w:val="lrTb"/>
        <w:textAlignment w:val="auto"/>
        <w:outlineLvl w:val="9"/>
      </w:pPr>
      <w:r w:rsidRPr="00D444F1">
        <w:t>логистика;</w:t>
      </w:r>
    </w:p>
    <w:p w14:paraId="33BAAF0B" w14:textId="77777777" w:rsidR="00D444F1" w:rsidRPr="00D444F1" w:rsidRDefault="00D444F1" w:rsidP="00D444F1">
      <w:pPr>
        <w:numPr>
          <w:ilvl w:val="0"/>
          <w:numId w:val="7"/>
        </w:numPr>
        <w:shd w:val="clear" w:color="auto" w:fill="FFFFFF"/>
        <w:suppressAutoHyphens w:val="0"/>
        <w:spacing w:line="240" w:lineRule="auto"/>
        <w:ind w:leftChars="0" w:left="1" w:firstLineChars="0" w:hanging="3"/>
        <w:jc w:val="both"/>
        <w:textDirection w:val="lrTb"/>
        <w:textAlignment w:val="auto"/>
        <w:outlineLvl w:val="9"/>
      </w:pPr>
      <w:r w:rsidRPr="00D444F1">
        <w:t>продвижение.</w:t>
      </w:r>
    </w:p>
    <w:p w14:paraId="1BDA0D4B" w14:textId="77777777" w:rsidR="00D444F1" w:rsidRPr="00D444F1" w:rsidRDefault="00D444F1" w:rsidP="00D444F1">
      <w:pPr>
        <w:pStyle w:val="a4"/>
        <w:shd w:val="clear" w:color="auto" w:fill="FFFFFF"/>
        <w:spacing w:before="0" w:beforeAutospacing="0" w:after="0" w:afterAutospacing="0"/>
        <w:ind w:left="1" w:hanging="3"/>
        <w:jc w:val="both"/>
      </w:pPr>
      <w:r w:rsidRPr="00D444F1">
        <w:t>Производство характеризуют такие показатели, как:</w:t>
      </w:r>
    </w:p>
    <w:p w14:paraId="173CB6FD" w14:textId="77777777" w:rsidR="00D444F1" w:rsidRPr="00D444F1" w:rsidRDefault="00D444F1" w:rsidP="00D444F1">
      <w:pPr>
        <w:numPr>
          <w:ilvl w:val="0"/>
          <w:numId w:val="8"/>
        </w:numPr>
        <w:shd w:val="clear" w:color="auto" w:fill="FFFFFF"/>
        <w:suppressAutoHyphens w:val="0"/>
        <w:spacing w:line="240" w:lineRule="auto"/>
        <w:ind w:leftChars="0" w:left="1" w:firstLineChars="0" w:hanging="3"/>
        <w:jc w:val="both"/>
        <w:textDirection w:val="lrTb"/>
        <w:textAlignment w:val="auto"/>
        <w:outlineLvl w:val="9"/>
      </w:pPr>
      <w:r w:rsidRPr="00D444F1">
        <w:t>выход готовой продукции;</w:t>
      </w:r>
    </w:p>
    <w:p w14:paraId="0F44B8FE" w14:textId="77777777" w:rsidR="00D444F1" w:rsidRPr="00D444F1" w:rsidRDefault="00D444F1" w:rsidP="00D444F1">
      <w:pPr>
        <w:numPr>
          <w:ilvl w:val="0"/>
          <w:numId w:val="8"/>
        </w:numPr>
        <w:shd w:val="clear" w:color="auto" w:fill="FFFFFF"/>
        <w:suppressAutoHyphens w:val="0"/>
        <w:spacing w:line="240" w:lineRule="auto"/>
        <w:ind w:leftChars="0" w:left="1" w:firstLineChars="0" w:hanging="3"/>
        <w:jc w:val="both"/>
        <w:textDirection w:val="lrTb"/>
        <w:textAlignment w:val="auto"/>
        <w:outlineLvl w:val="9"/>
      </w:pPr>
      <w:r w:rsidRPr="00D444F1">
        <w:t>процент брака;</w:t>
      </w:r>
    </w:p>
    <w:p w14:paraId="5A799AC6" w14:textId="77777777" w:rsidR="00D444F1" w:rsidRPr="00D444F1" w:rsidRDefault="00D444F1" w:rsidP="00D444F1">
      <w:pPr>
        <w:numPr>
          <w:ilvl w:val="0"/>
          <w:numId w:val="8"/>
        </w:numPr>
        <w:shd w:val="clear" w:color="auto" w:fill="FFFFFF"/>
        <w:suppressAutoHyphens w:val="0"/>
        <w:spacing w:line="240" w:lineRule="auto"/>
        <w:ind w:leftChars="0" w:left="1" w:firstLineChars="0" w:hanging="3"/>
        <w:jc w:val="both"/>
        <w:textDirection w:val="lrTb"/>
        <w:textAlignment w:val="auto"/>
        <w:outlineLvl w:val="9"/>
      </w:pPr>
      <w:r w:rsidRPr="00D444F1">
        <w:t>выработка на человека;</w:t>
      </w:r>
    </w:p>
    <w:p w14:paraId="0633881B" w14:textId="77777777" w:rsidR="00D444F1" w:rsidRPr="00D444F1" w:rsidRDefault="00D444F1" w:rsidP="00D444F1">
      <w:pPr>
        <w:numPr>
          <w:ilvl w:val="0"/>
          <w:numId w:val="8"/>
        </w:numPr>
        <w:shd w:val="clear" w:color="auto" w:fill="FFFFFF"/>
        <w:suppressAutoHyphens w:val="0"/>
        <w:spacing w:line="240" w:lineRule="auto"/>
        <w:ind w:leftChars="0" w:left="1" w:firstLineChars="0" w:hanging="3"/>
        <w:jc w:val="both"/>
        <w:textDirection w:val="lrTb"/>
        <w:textAlignment w:val="auto"/>
        <w:outlineLvl w:val="9"/>
      </w:pPr>
      <w:r w:rsidRPr="00D444F1">
        <w:t>время, затраченное на единицу продукции;</w:t>
      </w:r>
    </w:p>
    <w:p w14:paraId="01F9360D" w14:textId="77777777" w:rsidR="00D444F1" w:rsidRPr="00D444F1" w:rsidRDefault="00D444F1" w:rsidP="00D444F1">
      <w:pPr>
        <w:numPr>
          <w:ilvl w:val="0"/>
          <w:numId w:val="8"/>
        </w:numPr>
        <w:shd w:val="clear" w:color="auto" w:fill="FFFFFF"/>
        <w:suppressAutoHyphens w:val="0"/>
        <w:spacing w:line="240" w:lineRule="auto"/>
        <w:ind w:leftChars="0" w:left="1" w:firstLineChars="0" w:hanging="3"/>
        <w:jc w:val="both"/>
        <w:textDirection w:val="lrTb"/>
        <w:textAlignment w:val="auto"/>
        <w:outlineLvl w:val="9"/>
      </w:pPr>
      <w:r w:rsidRPr="00D444F1">
        <w:t>число и время простоев;</w:t>
      </w:r>
    </w:p>
    <w:p w14:paraId="509B33B7" w14:textId="77777777" w:rsidR="00D444F1" w:rsidRPr="00D444F1" w:rsidRDefault="00D444F1" w:rsidP="00D444F1">
      <w:pPr>
        <w:numPr>
          <w:ilvl w:val="0"/>
          <w:numId w:val="8"/>
        </w:numPr>
        <w:shd w:val="clear" w:color="auto" w:fill="FFFFFF"/>
        <w:suppressAutoHyphens w:val="0"/>
        <w:spacing w:line="240" w:lineRule="auto"/>
        <w:ind w:leftChars="0" w:left="1" w:firstLineChars="0" w:hanging="3"/>
        <w:jc w:val="both"/>
        <w:textDirection w:val="lrTb"/>
        <w:textAlignment w:val="auto"/>
        <w:outlineLvl w:val="9"/>
      </w:pPr>
      <w:r w:rsidRPr="00D444F1">
        <w:t>время на переналадку;</w:t>
      </w:r>
    </w:p>
    <w:p w14:paraId="6D1BC6A7" w14:textId="77777777" w:rsidR="00D444F1" w:rsidRPr="00D444F1" w:rsidRDefault="00D444F1" w:rsidP="00D444F1">
      <w:pPr>
        <w:numPr>
          <w:ilvl w:val="0"/>
          <w:numId w:val="8"/>
        </w:numPr>
        <w:shd w:val="clear" w:color="auto" w:fill="FFFFFF"/>
        <w:suppressAutoHyphens w:val="0"/>
        <w:spacing w:line="240" w:lineRule="auto"/>
        <w:ind w:leftChars="0" w:left="1" w:firstLineChars="0" w:hanging="3"/>
        <w:jc w:val="both"/>
        <w:textDirection w:val="lrTb"/>
        <w:textAlignment w:val="auto"/>
        <w:outlineLvl w:val="9"/>
      </w:pPr>
      <w:r w:rsidRPr="00D444F1">
        <w:t>план-фактный анализ расходов ресурсов (электричества, сырья, воды, человеко-часов);</w:t>
      </w:r>
    </w:p>
    <w:p w14:paraId="5DA0D6F9" w14:textId="77777777" w:rsidR="00D444F1" w:rsidRPr="00D444F1" w:rsidRDefault="00D444F1" w:rsidP="00D444F1">
      <w:pPr>
        <w:numPr>
          <w:ilvl w:val="0"/>
          <w:numId w:val="8"/>
        </w:numPr>
        <w:shd w:val="clear" w:color="auto" w:fill="FFFFFF"/>
        <w:suppressAutoHyphens w:val="0"/>
        <w:spacing w:line="240" w:lineRule="auto"/>
        <w:ind w:leftChars="0" w:left="1" w:firstLineChars="0" w:hanging="3"/>
        <w:jc w:val="both"/>
        <w:textDirection w:val="lrTb"/>
        <w:textAlignment w:val="auto"/>
        <w:outlineLvl w:val="9"/>
      </w:pPr>
      <w:r w:rsidRPr="00D444F1">
        <w:t>число рекламаций.</w:t>
      </w:r>
    </w:p>
    <w:p w14:paraId="7E63F448" w14:textId="77777777" w:rsidR="00D444F1" w:rsidRPr="00D444F1" w:rsidRDefault="00D444F1" w:rsidP="00D444F1">
      <w:pPr>
        <w:pStyle w:val="a4"/>
        <w:shd w:val="clear" w:color="auto" w:fill="FFFFFF"/>
        <w:spacing w:before="0" w:beforeAutospacing="0" w:after="0" w:afterAutospacing="0"/>
        <w:ind w:left="1" w:hanging="3"/>
        <w:jc w:val="both"/>
      </w:pPr>
      <w:r w:rsidRPr="00D444F1">
        <w:t>Для сферы снабжения важны показатели своевременности и полноты выполнения заявок, оборачиваемость запасов в днях, качество поставляемых материально-технических ресурсов и, соответственно, число возвратов и рекламаций поставщикам.</w:t>
      </w:r>
    </w:p>
    <w:p w14:paraId="5B9F6896" w14:textId="77777777" w:rsidR="00D444F1" w:rsidRPr="00D444F1" w:rsidRDefault="00D444F1" w:rsidP="00D444F1">
      <w:pPr>
        <w:pStyle w:val="a4"/>
        <w:shd w:val="clear" w:color="auto" w:fill="FFFFFF"/>
        <w:spacing w:before="0" w:beforeAutospacing="0" w:after="0" w:afterAutospacing="0"/>
        <w:ind w:left="1" w:hanging="3"/>
        <w:jc w:val="both"/>
      </w:pPr>
      <w:r w:rsidRPr="00D444F1">
        <w:t>Нефинансовые показатели для функции «Продажи» – это число и динамика покупателей, позиций в чеке, дополнительных продаж, повторных продаж, число продаж на одного продавца, на метр квадратный торговой площади, на погонный метр полки и т.п.</w:t>
      </w:r>
    </w:p>
    <w:p w14:paraId="0D7C3B34" w14:textId="77777777" w:rsidR="00D444F1" w:rsidRPr="00D444F1" w:rsidRDefault="00D444F1" w:rsidP="00D444F1">
      <w:pPr>
        <w:pStyle w:val="a4"/>
        <w:shd w:val="clear" w:color="auto" w:fill="FFFFFF"/>
        <w:spacing w:before="0" w:beforeAutospacing="0" w:after="0" w:afterAutospacing="0"/>
        <w:ind w:left="1" w:hanging="3"/>
        <w:jc w:val="both"/>
      </w:pPr>
      <w:r w:rsidRPr="00D444F1">
        <w:t>Интернет экономика дала нам ряд дополнительных показателей для анализа продаж, объединенных термином – Unit-экономика: число привлеченных пользователей, конверсия из пользователя в покупателя, число платящих клиентов, среднее число платежей или покупок на клиента.</w:t>
      </w:r>
    </w:p>
    <w:p w14:paraId="71F80544" w14:textId="77777777" w:rsidR="00D444F1" w:rsidRPr="00D444F1" w:rsidRDefault="00D444F1" w:rsidP="00D444F1">
      <w:pPr>
        <w:pStyle w:val="a4"/>
        <w:shd w:val="clear" w:color="auto" w:fill="FFFFFF"/>
        <w:spacing w:before="0" w:beforeAutospacing="0" w:after="0" w:afterAutospacing="0"/>
        <w:ind w:left="1" w:hanging="3"/>
        <w:jc w:val="both"/>
      </w:pPr>
      <w:r w:rsidRPr="00D444F1">
        <w:t>Для анализа логистики используются такие нефинансовые показатели, как процент загрузки транспорта, степень удовлетворенности заказчика, срок доставки, число задержек, порча товара при доставке и т.п.</w:t>
      </w:r>
    </w:p>
    <w:p w14:paraId="52EEF791" w14:textId="77777777" w:rsidR="00D444F1" w:rsidRPr="00D444F1" w:rsidRDefault="00D444F1" w:rsidP="00D444F1">
      <w:pPr>
        <w:pStyle w:val="a4"/>
        <w:shd w:val="clear" w:color="auto" w:fill="FFFFFF"/>
        <w:spacing w:before="0" w:beforeAutospacing="0" w:after="0" w:afterAutospacing="0"/>
        <w:ind w:left="1" w:hanging="3"/>
        <w:jc w:val="both"/>
      </w:pPr>
      <w:r w:rsidRPr="00D444F1">
        <w:t>Продвижение анализируют с использованием показателей, таких как доля рынка, число «лидов» / звонков / переходов на сайт / подписок на рассылку, конверсия показов в клики (CTR), число лайков и репостов ролика в социальных сетях, узнаваемость бренда, индекс потребительской лояльности (NPS).</w:t>
      </w:r>
    </w:p>
    <w:p w14:paraId="349C44E0" w14:textId="77777777" w:rsidR="00D444F1" w:rsidRPr="00D444F1" w:rsidRDefault="00D444F1" w:rsidP="00D444F1">
      <w:pPr>
        <w:pStyle w:val="a4"/>
        <w:shd w:val="clear" w:color="auto" w:fill="FFFFFF"/>
        <w:spacing w:before="0" w:beforeAutospacing="0" w:after="0" w:afterAutospacing="0"/>
        <w:ind w:left="1" w:hanging="3"/>
        <w:jc w:val="both"/>
      </w:pPr>
      <w:r w:rsidRPr="00D444F1">
        <w:t>Отдельно следует выделять показатели, характеризующие состояние и структуру ресурсов:</w:t>
      </w:r>
    </w:p>
    <w:p w14:paraId="6A0B1EFD" w14:textId="77777777" w:rsidR="00D444F1" w:rsidRPr="00D444F1" w:rsidRDefault="00D444F1" w:rsidP="00D444F1">
      <w:pPr>
        <w:numPr>
          <w:ilvl w:val="0"/>
          <w:numId w:val="9"/>
        </w:numPr>
        <w:shd w:val="clear" w:color="auto" w:fill="FFFFFF"/>
        <w:suppressAutoHyphens w:val="0"/>
        <w:spacing w:line="240" w:lineRule="auto"/>
        <w:ind w:leftChars="0" w:left="1" w:firstLineChars="0" w:hanging="3"/>
        <w:jc w:val="both"/>
        <w:textDirection w:val="lrTb"/>
        <w:textAlignment w:val="auto"/>
        <w:outlineLvl w:val="9"/>
      </w:pPr>
      <w:r w:rsidRPr="00D444F1">
        <w:t>оборудование;</w:t>
      </w:r>
    </w:p>
    <w:p w14:paraId="47B0B30A" w14:textId="77777777" w:rsidR="00D444F1" w:rsidRPr="00D444F1" w:rsidRDefault="00D444F1" w:rsidP="00D444F1">
      <w:pPr>
        <w:numPr>
          <w:ilvl w:val="0"/>
          <w:numId w:val="9"/>
        </w:numPr>
        <w:shd w:val="clear" w:color="auto" w:fill="FFFFFF"/>
        <w:suppressAutoHyphens w:val="0"/>
        <w:spacing w:line="240" w:lineRule="auto"/>
        <w:ind w:leftChars="0" w:left="1" w:firstLineChars="0" w:hanging="3"/>
        <w:jc w:val="both"/>
        <w:textDirection w:val="lrTb"/>
        <w:textAlignment w:val="auto"/>
        <w:outlineLvl w:val="9"/>
      </w:pPr>
      <w:r w:rsidRPr="00D444F1">
        <w:lastRenderedPageBreak/>
        <w:t>персонал;</w:t>
      </w:r>
    </w:p>
    <w:p w14:paraId="60D16C62" w14:textId="77777777" w:rsidR="00D444F1" w:rsidRPr="00D444F1" w:rsidRDefault="00D444F1" w:rsidP="00D444F1">
      <w:pPr>
        <w:numPr>
          <w:ilvl w:val="0"/>
          <w:numId w:val="9"/>
        </w:numPr>
        <w:shd w:val="clear" w:color="auto" w:fill="FFFFFF"/>
        <w:suppressAutoHyphens w:val="0"/>
        <w:spacing w:line="240" w:lineRule="auto"/>
        <w:ind w:leftChars="0" w:left="1" w:firstLineChars="0" w:hanging="3"/>
        <w:jc w:val="both"/>
        <w:textDirection w:val="lrTb"/>
        <w:textAlignment w:val="auto"/>
        <w:outlineLvl w:val="9"/>
      </w:pPr>
      <w:r w:rsidRPr="00D444F1">
        <w:t>сырье.</w:t>
      </w:r>
    </w:p>
    <w:p w14:paraId="5D37DF11" w14:textId="77777777" w:rsidR="00D444F1" w:rsidRPr="00D444F1" w:rsidRDefault="00D444F1" w:rsidP="00D444F1">
      <w:pPr>
        <w:pStyle w:val="a4"/>
        <w:shd w:val="clear" w:color="auto" w:fill="FFFFFF"/>
        <w:spacing w:before="0" w:beforeAutospacing="0" w:after="0" w:afterAutospacing="0"/>
        <w:ind w:left="1" w:hanging="3"/>
        <w:jc w:val="both"/>
      </w:pPr>
      <w:r w:rsidRPr="00D444F1">
        <w:t>Состояние оборудования анализируют с использованием таких нефинансовых показателей, как мощности и процент их загрузки, сменность, процент исправного оборудования, доля собственного оборудования / транспорта, расходы энергии, масла, топлива на единицу оборудования, число ремонтов за период, процент износа.</w:t>
      </w:r>
    </w:p>
    <w:p w14:paraId="4375657E" w14:textId="77777777" w:rsidR="00D444F1" w:rsidRPr="00D444F1" w:rsidRDefault="00D444F1" w:rsidP="00D444F1">
      <w:pPr>
        <w:pStyle w:val="a4"/>
        <w:shd w:val="clear" w:color="auto" w:fill="FFFFFF"/>
        <w:spacing w:before="0" w:beforeAutospacing="0" w:after="0" w:afterAutospacing="0"/>
        <w:ind w:left="1" w:hanging="3"/>
        <w:jc w:val="both"/>
      </w:pPr>
      <w:r w:rsidRPr="00D444F1">
        <w:t>Для анализа персонала используют данные:</w:t>
      </w:r>
    </w:p>
    <w:p w14:paraId="09C37635" w14:textId="77777777" w:rsidR="00D444F1" w:rsidRPr="00D444F1" w:rsidRDefault="00D444F1" w:rsidP="00D444F1">
      <w:pPr>
        <w:numPr>
          <w:ilvl w:val="0"/>
          <w:numId w:val="10"/>
        </w:numPr>
        <w:shd w:val="clear" w:color="auto" w:fill="FFFFFF"/>
        <w:suppressAutoHyphens w:val="0"/>
        <w:spacing w:line="240" w:lineRule="auto"/>
        <w:ind w:leftChars="0" w:left="1" w:firstLineChars="0" w:hanging="3"/>
        <w:jc w:val="both"/>
        <w:textDirection w:val="lrTb"/>
        <w:textAlignment w:val="auto"/>
        <w:outlineLvl w:val="9"/>
      </w:pPr>
      <w:r w:rsidRPr="00D444F1">
        <w:t>о численности сотрудников;</w:t>
      </w:r>
    </w:p>
    <w:p w14:paraId="2A9A8428" w14:textId="77777777" w:rsidR="00D444F1" w:rsidRPr="00D444F1" w:rsidRDefault="00D444F1" w:rsidP="00D444F1">
      <w:pPr>
        <w:numPr>
          <w:ilvl w:val="0"/>
          <w:numId w:val="10"/>
        </w:numPr>
        <w:shd w:val="clear" w:color="auto" w:fill="FFFFFF"/>
        <w:suppressAutoHyphens w:val="0"/>
        <w:spacing w:line="240" w:lineRule="auto"/>
        <w:ind w:leftChars="0" w:left="1" w:firstLineChars="0" w:hanging="3"/>
        <w:jc w:val="both"/>
        <w:textDirection w:val="lrTb"/>
        <w:textAlignment w:val="auto"/>
        <w:outlineLvl w:val="9"/>
      </w:pPr>
      <w:r w:rsidRPr="00D444F1">
        <w:t>производительности труда;</w:t>
      </w:r>
    </w:p>
    <w:p w14:paraId="04CCAF27" w14:textId="77777777" w:rsidR="00D444F1" w:rsidRPr="00D444F1" w:rsidRDefault="00D444F1" w:rsidP="00D444F1">
      <w:pPr>
        <w:numPr>
          <w:ilvl w:val="0"/>
          <w:numId w:val="10"/>
        </w:numPr>
        <w:shd w:val="clear" w:color="auto" w:fill="FFFFFF"/>
        <w:suppressAutoHyphens w:val="0"/>
        <w:spacing w:line="240" w:lineRule="auto"/>
        <w:ind w:leftChars="0" w:left="1" w:firstLineChars="0" w:hanging="3"/>
        <w:jc w:val="both"/>
        <w:textDirection w:val="lrTb"/>
        <w:textAlignment w:val="auto"/>
        <w:outlineLvl w:val="9"/>
      </w:pPr>
      <w:r w:rsidRPr="00D444F1">
        <w:t>доле разных категорий к общей численности (например, доля новых сотрудников, ИТР, с высшим образованием, прошедших обучение по ПОД / ФТ, пожарной безопасности, имеющих сертификат для работы на фондовом рынке и т.п.),</w:t>
      </w:r>
    </w:p>
    <w:p w14:paraId="3B681C9F" w14:textId="77777777" w:rsidR="00D444F1" w:rsidRPr="00D444F1" w:rsidRDefault="00D444F1" w:rsidP="00D444F1">
      <w:pPr>
        <w:numPr>
          <w:ilvl w:val="0"/>
          <w:numId w:val="10"/>
        </w:numPr>
        <w:shd w:val="clear" w:color="auto" w:fill="FFFFFF"/>
        <w:suppressAutoHyphens w:val="0"/>
        <w:spacing w:line="240" w:lineRule="auto"/>
        <w:ind w:leftChars="0" w:left="1" w:firstLineChars="0" w:hanging="3"/>
        <w:jc w:val="both"/>
        <w:textDirection w:val="lrTb"/>
        <w:textAlignment w:val="auto"/>
        <w:outlineLvl w:val="9"/>
      </w:pPr>
      <w:r w:rsidRPr="00D444F1">
        <w:t>результаты ежегодной аттестации сотрудников,</w:t>
      </w:r>
    </w:p>
    <w:p w14:paraId="241ED51B" w14:textId="77777777" w:rsidR="00D444F1" w:rsidRPr="00D444F1" w:rsidRDefault="00D444F1" w:rsidP="00D444F1">
      <w:pPr>
        <w:numPr>
          <w:ilvl w:val="0"/>
          <w:numId w:val="10"/>
        </w:numPr>
        <w:shd w:val="clear" w:color="auto" w:fill="FFFFFF"/>
        <w:suppressAutoHyphens w:val="0"/>
        <w:spacing w:line="240" w:lineRule="auto"/>
        <w:ind w:leftChars="0" w:left="1" w:firstLineChars="0" w:hanging="3"/>
        <w:jc w:val="both"/>
        <w:textDirection w:val="lrTb"/>
        <w:textAlignment w:val="auto"/>
        <w:outlineLvl w:val="9"/>
      </w:pPr>
      <w:r w:rsidRPr="00D444F1">
        <w:t>средний возраст;</w:t>
      </w:r>
    </w:p>
    <w:p w14:paraId="4DE24260" w14:textId="77777777" w:rsidR="00D444F1" w:rsidRPr="00D444F1" w:rsidRDefault="00D444F1" w:rsidP="00D444F1">
      <w:pPr>
        <w:numPr>
          <w:ilvl w:val="0"/>
          <w:numId w:val="10"/>
        </w:numPr>
        <w:shd w:val="clear" w:color="auto" w:fill="FFFFFF"/>
        <w:suppressAutoHyphens w:val="0"/>
        <w:spacing w:line="240" w:lineRule="auto"/>
        <w:ind w:leftChars="0" w:left="1" w:firstLineChars="0" w:hanging="3"/>
        <w:jc w:val="both"/>
        <w:textDirection w:val="lrTb"/>
        <w:textAlignment w:val="auto"/>
        <w:outlineLvl w:val="9"/>
      </w:pPr>
      <w:r w:rsidRPr="00D444F1">
        <w:t>стаж работы в компании;</w:t>
      </w:r>
    </w:p>
    <w:p w14:paraId="7C194758" w14:textId="77777777" w:rsidR="00D444F1" w:rsidRPr="00D444F1" w:rsidRDefault="00D444F1" w:rsidP="00D444F1">
      <w:pPr>
        <w:numPr>
          <w:ilvl w:val="0"/>
          <w:numId w:val="10"/>
        </w:numPr>
        <w:shd w:val="clear" w:color="auto" w:fill="FFFFFF"/>
        <w:suppressAutoHyphens w:val="0"/>
        <w:spacing w:line="240" w:lineRule="auto"/>
        <w:ind w:leftChars="0" w:left="1" w:firstLineChars="0" w:hanging="3"/>
        <w:jc w:val="both"/>
        <w:textDirection w:val="lrTb"/>
        <w:textAlignment w:val="auto"/>
        <w:outlineLvl w:val="9"/>
      </w:pPr>
      <w:r w:rsidRPr="00D444F1">
        <w:t>число рекламаций или жалоб на сотрудника;</w:t>
      </w:r>
    </w:p>
    <w:p w14:paraId="70D2FF70" w14:textId="77777777" w:rsidR="00D444F1" w:rsidRPr="00D444F1" w:rsidRDefault="00D444F1" w:rsidP="00D444F1">
      <w:pPr>
        <w:numPr>
          <w:ilvl w:val="0"/>
          <w:numId w:val="10"/>
        </w:numPr>
        <w:shd w:val="clear" w:color="auto" w:fill="FFFFFF"/>
        <w:suppressAutoHyphens w:val="0"/>
        <w:spacing w:line="240" w:lineRule="auto"/>
        <w:ind w:leftChars="0" w:left="1" w:firstLineChars="0" w:hanging="3"/>
        <w:jc w:val="both"/>
        <w:textDirection w:val="lrTb"/>
        <w:textAlignment w:val="auto"/>
        <w:outlineLvl w:val="9"/>
      </w:pPr>
      <w:r w:rsidRPr="00D444F1">
        <w:t>уровень производственного травматизма и т.п.</w:t>
      </w:r>
    </w:p>
    <w:p w14:paraId="699E7148" w14:textId="77777777" w:rsidR="00D444F1" w:rsidRPr="00D444F1" w:rsidRDefault="00D444F1" w:rsidP="00D444F1">
      <w:pPr>
        <w:pStyle w:val="a4"/>
        <w:shd w:val="clear" w:color="auto" w:fill="FFFFFF"/>
        <w:spacing w:before="0" w:beforeAutospacing="0" w:after="0" w:afterAutospacing="0"/>
        <w:ind w:left="1" w:hanging="3"/>
        <w:jc w:val="both"/>
      </w:pPr>
      <w:r w:rsidRPr="00D444F1">
        <w:t>К сырью применяют такие показатели, как остатки на складе в разрезе номенклатуры, нормы расходования сырья на готовую продукцию и фактический расход, норма отходов и др.</w:t>
      </w:r>
    </w:p>
    <w:p w14:paraId="7E6CD243" w14:textId="77777777" w:rsidR="00D444F1" w:rsidRPr="00D444F1" w:rsidRDefault="00D444F1" w:rsidP="00D444F1">
      <w:pPr>
        <w:pStyle w:val="a4"/>
        <w:shd w:val="clear" w:color="auto" w:fill="FFFFFF"/>
        <w:spacing w:before="0" w:beforeAutospacing="0" w:after="0" w:afterAutospacing="0"/>
        <w:ind w:left="1" w:hanging="3"/>
        <w:jc w:val="both"/>
      </w:pPr>
      <w:r w:rsidRPr="00D444F1">
        <w:t>Отдельно следует выделить показатели, требующиеся для анализа качества управления. Например, число уровней управления, количество подчиненных на менеджера, укомплектованность подразделений качественная и количественная, число новых разработок, запущенных в производство новых продуктов, качество планирования, плановое сокращение численности персонала (оптимизация), скорость принятия решений, показатели удовлетворенности персонала, клиентов.</w:t>
      </w:r>
    </w:p>
    <w:p w14:paraId="2FCB3EE4" w14:textId="77777777" w:rsidR="00D444F1" w:rsidRPr="00D444F1" w:rsidRDefault="00D444F1" w:rsidP="00D444F1">
      <w:pPr>
        <w:pStyle w:val="a4"/>
        <w:shd w:val="clear" w:color="auto" w:fill="FFFFFF"/>
        <w:spacing w:before="0" w:beforeAutospacing="0" w:after="0" w:afterAutospacing="0"/>
        <w:ind w:left="1" w:hanging="3"/>
        <w:jc w:val="both"/>
      </w:pPr>
      <w:r w:rsidRPr="00D444F1">
        <w:t>Отнесение показателей к той или иной группировке довольно условно менеджер по персоналу или маркетолог могут использовать показатели из разных групп.</w:t>
      </w:r>
    </w:p>
    <w:p w14:paraId="23386FB2" w14:textId="77777777" w:rsidR="00D444F1" w:rsidRPr="00D444F1" w:rsidRDefault="00D444F1" w:rsidP="00D444F1">
      <w:pPr>
        <w:pStyle w:val="a4"/>
        <w:shd w:val="clear" w:color="auto" w:fill="FFFFFF"/>
        <w:spacing w:before="0" w:beforeAutospacing="0" w:after="0" w:afterAutospacing="0"/>
        <w:ind w:left="1" w:hanging="3"/>
        <w:jc w:val="both"/>
      </w:pPr>
      <w:r w:rsidRPr="00D444F1">
        <w:t>Последнее время стали востребованы показатели устойчивого развития – социальной ответственности и экологичности предприятий: неиспользование детского труда, использование только материалов, годных к вторичной переработке, использование в продукции вторичного сырья, углеродный след, использование ГМО, показатели участия предприятия в развитии общества.</w:t>
      </w:r>
    </w:p>
    <w:p w14:paraId="4721C25A" w14:textId="77777777" w:rsidR="00D444F1" w:rsidRPr="00D444F1" w:rsidRDefault="00D444F1" w:rsidP="00D444F1">
      <w:pPr>
        <w:shd w:val="clear" w:color="auto" w:fill="FFFFFF"/>
        <w:spacing w:line="240" w:lineRule="auto"/>
        <w:ind w:left="0" w:hanging="2"/>
        <w:jc w:val="both"/>
      </w:pPr>
      <w:r w:rsidRPr="00D444F1">
        <w:t>На уровне подразделений число контролируемых и планируемых показателей должно быть ограничено, иначе стоимость сбора и обработки информации для их расчета и анализа может оказаться выше обоснованной.</w:t>
      </w:r>
    </w:p>
    <w:p w14:paraId="7529C37E" w14:textId="77777777" w:rsidR="00D444F1" w:rsidRPr="00D444F1" w:rsidRDefault="00D444F1" w:rsidP="00D444F1">
      <w:pPr>
        <w:pStyle w:val="2"/>
        <w:shd w:val="clear" w:color="auto" w:fill="FFFFFF"/>
        <w:spacing w:before="0" w:line="240" w:lineRule="auto"/>
        <w:ind w:left="0" w:hanging="2"/>
        <w:jc w:val="both"/>
        <w:rPr>
          <w:rFonts w:ascii="Times New Roman" w:hAnsi="Times New Roman" w:cs="Times New Roman"/>
          <w:color w:val="auto"/>
          <w:sz w:val="24"/>
          <w:szCs w:val="24"/>
        </w:rPr>
      </w:pPr>
      <w:r w:rsidRPr="00D444F1">
        <w:rPr>
          <w:rFonts w:ascii="Times New Roman" w:hAnsi="Times New Roman" w:cs="Times New Roman"/>
          <w:b/>
          <w:bCs/>
          <w:color w:val="auto"/>
          <w:sz w:val="24"/>
          <w:szCs w:val="24"/>
        </w:rPr>
        <w:t>Технологические аспекты нефинансовых показателей деятельности компании</w:t>
      </w:r>
    </w:p>
    <w:p w14:paraId="5E3DBFF1" w14:textId="77777777" w:rsidR="00D444F1" w:rsidRPr="00D444F1" w:rsidRDefault="00D444F1" w:rsidP="00D444F1">
      <w:pPr>
        <w:pStyle w:val="a4"/>
        <w:shd w:val="clear" w:color="auto" w:fill="FFFFFF"/>
        <w:spacing w:before="0" w:beforeAutospacing="0" w:after="0" w:afterAutospacing="0"/>
        <w:ind w:left="1" w:hanging="3"/>
        <w:jc w:val="both"/>
      </w:pPr>
      <w:r w:rsidRPr="00D444F1">
        <w:t>Нефинансовых показателей может быть очень много, их число и разнообразие зависит от профиля деятельности предприятия, используемых технологий. Так у предприятия может отсутствовать какое-либо оборудование или сырье и показатели, характеризующие эту сторону деятельности к нему не применимы.</w:t>
      </w:r>
    </w:p>
    <w:p w14:paraId="01F97478" w14:textId="77777777" w:rsidR="00D444F1" w:rsidRPr="00D444F1" w:rsidRDefault="00D444F1" w:rsidP="00D444F1">
      <w:pPr>
        <w:pStyle w:val="a4"/>
        <w:shd w:val="clear" w:color="auto" w:fill="FFFFFF"/>
        <w:spacing w:before="0" w:beforeAutospacing="0" w:after="0" w:afterAutospacing="0"/>
        <w:ind w:left="1" w:hanging="3"/>
        <w:jc w:val="both"/>
      </w:pPr>
      <w:r w:rsidRPr="00D444F1">
        <w:t>Некоторые показатели могут менять свою «полярность» в зависимости от ситуации, так, например, снижение численности персонала может говорить об ухудшении положения предприятия и этот эффект со знаком «минус», а может говорить о росте инновационности, замене ручного труда машинным, внедрении новых технологий, роботизации – и это эффект со знаком «плюс».</w:t>
      </w:r>
    </w:p>
    <w:p w14:paraId="59F5D2FE" w14:textId="77777777" w:rsidR="00D444F1" w:rsidRPr="00D444F1" w:rsidRDefault="00D444F1" w:rsidP="00D444F1">
      <w:pPr>
        <w:pStyle w:val="a4"/>
        <w:shd w:val="clear" w:color="auto" w:fill="FFFFFF"/>
        <w:spacing w:before="0" w:beforeAutospacing="0" w:after="0" w:afterAutospacing="0"/>
        <w:ind w:left="1" w:hanging="3"/>
        <w:jc w:val="both"/>
      </w:pPr>
      <w:r w:rsidRPr="00D444F1">
        <w:t>На уровне подразделений число контролируемых и планируемых показателей должно быть ограничено, иначе стоимость сбора и обработки информации для их расчета и анализа может оказаться выше обоснованной. Менеджмент будет тратить больше времени на работу с отчетностью, а не на свои прямые функции. 10–15 показателей – это максимум, который рекомендуется собирать внутри подразделения, при этом предпочтение отдается показателям, которыми менеджер может управлять.</w:t>
      </w:r>
    </w:p>
    <w:p w14:paraId="46AC4B58" w14:textId="77777777" w:rsidR="00D444F1" w:rsidRPr="00D444F1" w:rsidRDefault="00D444F1" w:rsidP="00D444F1">
      <w:pPr>
        <w:pStyle w:val="a4"/>
        <w:shd w:val="clear" w:color="auto" w:fill="FFFFFF"/>
        <w:spacing w:before="0" w:beforeAutospacing="0" w:after="0" w:afterAutospacing="0"/>
        <w:ind w:left="1" w:hanging="3"/>
        <w:jc w:val="both"/>
      </w:pPr>
      <w:r w:rsidRPr="00D444F1">
        <w:lastRenderedPageBreak/>
        <w:t>На уровне компании идеальная ситуация, когда ведется </w:t>
      </w:r>
      <w:hyperlink r:id="rId5" w:tooltip="Управленческая отчетность" w:history="1">
        <w:r w:rsidRPr="00D444F1">
          <w:rPr>
            <w:rStyle w:val="a5"/>
            <w:color w:val="auto"/>
          </w:rPr>
          <w:t>управленческая отчетность</w:t>
        </w:r>
      </w:hyperlink>
      <w:r w:rsidRPr="00D444F1">
        <w:t> на таком технологическом уровне, что есть возможность получить любой показатель, любой разрез деятельности на основе собранных данных в режиме реального времени. Этот идеал все ближе к реальности. Современные технологические решения, например, «1С:ERP Управление предприятием», позволяют работать с информацией очень гибко, но пока для этого требуется участие профессионала по работе с данными. В интернет-компаниях уровень сбора данных максимальный и охват деятельности таких предприятий аналитикой самый высокий.</w:t>
      </w:r>
    </w:p>
    <w:p w14:paraId="5AD33D1E" w14:textId="77777777" w:rsidR="00D444F1" w:rsidRPr="00D444F1" w:rsidRDefault="00D444F1" w:rsidP="00D444F1">
      <w:pPr>
        <w:shd w:val="clear" w:color="auto" w:fill="FFFFFF"/>
        <w:spacing w:line="240" w:lineRule="auto"/>
        <w:ind w:left="0" w:hanging="2"/>
        <w:jc w:val="both"/>
      </w:pPr>
      <w:r w:rsidRPr="00D444F1">
        <w:t>Выделять и строить отдельно систему нефинансовых показателей нет смысла. И финансовые и нефинансовые показатели должны находиться в единой системе и информационной среде, чтобы получать всестороннюю аналитику.</w:t>
      </w:r>
    </w:p>
    <w:p w14:paraId="74DC930B" w14:textId="77777777" w:rsidR="00D444F1" w:rsidRPr="00D444F1" w:rsidRDefault="00D444F1" w:rsidP="00D444F1">
      <w:pPr>
        <w:pStyle w:val="2"/>
        <w:shd w:val="clear" w:color="auto" w:fill="FFFFFF"/>
        <w:spacing w:before="0" w:line="240" w:lineRule="auto"/>
        <w:ind w:left="0" w:hanging="2"/>
        <w:jc w:val="both"/>
        <w:rPr>
          <w:rFonts w:ascii="Times New Roman" w:hAnsi="Times New Roman" w:cs="Times New Roman"/>
          <w:color w:val="auto"/>
          <w:sz w:val="24"/>
          <w:szCs w:val="24"/>
        </w:rPr>
      </w:pPr>
      <w:r w:rsidRPr="00D444F1">
        <w:rPr>
          <w:rFonts w:ascii="Times New Roman" w:hAnsi="Times New Roman" w:cs="Times New Roman"/>
          <w:b/>
          <w:bCs/>
          <w:color w:val="auto"/>
          <w:sz w:val="24"/>
          <w:szCs w:val="24"/>
        </w:rPr>
        <w:t>Система нефинансовых показателей организации</w:t>
      </w:r>
    </w:p>
    <w:p w14:paraId="4D020375" w14:textId="77777777" w:rsidR="00D444F1" w:rsidRPr="00D444F1" w:rsidRDefault="00D444F1" w:rsidP="00D444F1">
      <w:pPr>
        <w:pStyle w:val="a4"/>
        <w:shd w:val="clear" w:color="auto" w:fill="FFFFFF"/>
        <w:spacing w:before="0" w:beforeAutospacing="0" w:after="0" w:afterAutospacing="0"/>
        <w:ind w:left="1" w:hanging="3"/>
        <w:jc w:val="both"/>
      </w:pPr>
      <w:r w:rsidRPr="00D444F1">
        <w:t>Нефинансовые показатели – такая же часть информационно-аналитической среды предприятия, как и финансовые. Они друг друга взаимно дополняют и обогащают, являются опережающими и объясняющими для других, результирующих, целевых. Поэтому выделять и строить отдельно систему нефинансовых показателей нет смысла, оба типа показателей должны находиться в единой системе и информационной среде, чтобы всегда можно было получать всестороннюю аналитику и информацию.</w:t>
      </w:r>
    </w:p>
    <w:p w14:paraId="614B8016" w14:textId="77777777" w:rsidR="00D444F1" w:rsidRPr="00D444F1" w:rsidRDefault="00D444F1" w:rsidP="00D444F1">
      <w:pPr>
        <w:pStyle w:val="a4"/>
        <w:shd w:val="clear" w:color="auto" w:fill="FFFFFF"/>
        <w:spacing w:before="0" w:beforeAutospacing="0" w:after="0" w:afterAutospacing="0"/>
        <w:ind w:left="1" w:hanging="3"/>
        <w:jc w:val="both"/>
      </w:pPr>
      <w:r w:rsidRPr="00D444F1">
        <w:t>Задача сводится к формированию сбалансированного подхода, согласованию целей отчетности и затрат при разработке системы показателей, чтобы стоимость ведения создаваемой отчетности не выходила за рамки разумного. Показатели должны охватить важнейшие аспекты деятельности предприятия, при этом и операционного и стратегического масштаба.</w:t>
      </w:r>
    </w:p>
    <w:p w14:paraId="287DAB01" w14:textId="77777777" w:rsidR="00D444F1" w:rsidRPr="00D444F1" w:rsidRDefault="00D444F1" w:rsidP="00D444F1">
      <w:pPr>
        <w:pStyle w:val="a4"/>
        <w:shd w:val="clear" w:color="auto" w:fill="FFFFFF"/>
        <w:spacing w:before="0" w:beforeAutospacing="0" w:after="0" w:afterAutospacing="0"/>
        <w:ind w:left="1" w:hanging="3"/>
        <w:jc w:val="both"/>
      </w:pPr>
      <w:r w:rsidRPr="00D444F1">
        <w:t>Найти среди собственных сотрудников того, кто готов был бы сформировать подобную систему сложно. Таким специалистом должен быть менеджер с глубоким погружением в операционную деятельность, внутренние процессы компании и одновременно обладающий стратегическим видением. Хорошим вариантом будет нанять внешнего консультанта, который обладает высокими компетенциями в реализации подобных проектов, так как, несмотря на индивидуальность показателей каждой конкретной компании, общие принципы и методы формирования системы – общие.</w:t>
      </w:r>
    </w:p>
    <w:p w14:paraId="78160520" w14:textId="77777777" w:rsidR="00D444F1" w:rsidRPr="00D444F1" w:rsidRDefault="00D444F1" w:rsidP="00D444F1">
      <w:pPr>
        <w:pStyle w:val="a4"/>
        <w:shd w:val="clear" w:color="auto" w:fill="FFFFFF"/>
        <w:spacing w:before="0" w:beforeAutospacing="0" w:after="0" w:afterAutospacing="0"/>
        <w:ind w:left="1" w:hanging="3"/>
        <w:jc w:val="both"/>
      </w:pPr>
      <w:r w:rsidRPr="00D444F1">
        <w:t>Есть известная и хорошо проработанная методология – система сбалансированных показателей (ССП, balanced scorecard, BSC), разработанная Р. Капланом и Д. Нортоном.</w:t>
      </w:r>
    </w:p>
    <w:p w14:paraId="7FCF8C90" w14:textId="77777777" w:rsidR="00D444F1" w:rsidRPr="00D444F1" w:rsidRDefault="00D444F1" w:rsidP="00D444F1">
      <w:pPr>
        <w:pStyle w:val="a4"/>
        <w:shd w:val="clear" w:color="auto" w:fill="FFFFFF"/>
        <w:spacing w:before="0" w:beforeAutospacing="0" w:after="0" w:afterAutospacing="0"/>
        <w:ind w:left="1" w:hanging="3"/>
        <w:jc w:val="both"/>
      </w:pPr>
      <w:r w:rsidRPr="00D444F1">
        <w:t>Классическая структура ССП, которую предложили Нортон и Каплан, разделена на четыре составляющие:</w:t>
      </w:r>
    </w:p>
    <w:p w14:paraId="58507EE6" w14:textId="77777777" w:rsidR="00D444F1" w:rsidRPr="00D444F1" w:rsidRDefault="00D444F1" w:rsidP="00D444F1">
      <w:pPr>
        <w:numPr>
          <w:ilvl w:val="0"/>
          <w:numId w:val="11"/>
        </w:numPr>
        <w:shd w:val="clear" w:color="auto" w:fill="FFFFFF"/>
        <w:suppressAutoHyphens w:val="0"/>
        <w:spacing w:line="240" w:lineRule="auto"/>
        <w:ind w:leftChars="0" w:left="1" w:firstLineChars="0" w:hanging="3"/>
        <w:jc w:val="both"/>
        <w:textDirection w:val="lrTb"/>
        <w:textAlignment w:val="auto"/>
        <w:outlineLvl w:val="9"/>
      </w:pPr>
      <w:r w:rsidRPr="00D444F1">
        <w:t>Финансы.</w:t>
      </w:r>
    </w:p>
    <w:p w14:paraId="232130DF" w14:textId="77777777" w:rsidR="00D444F1" w:rsidRPr="00D444F1" w:rsidRDefault="00D444F1" w:rsidP="00D444F1">
      <w:pPr>
        <w:numPr>
          <w:ilvl w:val="0"/>
          <w:numId w:val="11"/>
        </w:numPr>
        <w:shd w:val="clear" w:color="auto" w:fill="FFFFFF"/>
        <w:suppressAutoHyphens w:val="0"/>
        <w:spacing w:line="240" w:lineRule="auto"/>
        <w:ind w:leftChars="0" w:left="1" w:firstLineChars="0" w:hanging="3"/>
        <w:jc w:val="both"/>
        <w:textDirection w:val="lrTb"/>
        <w:textAlignment w:val="auto"/>
        <w:outlineLvl w:val="9"/>
      </w:pPr>
      <w:r w:rsidRPr="00D444F1">
        <w:t>Клиенты.</w:t>
      </w:r>
    </w:p>
    <w:p w14:paraId="4B5CA364" w14:textId="77777777" w:rsidR="00D444F1" w:rsidRPr="00D444F1" w:rsidRDefault="00D444F1" w:rsidP="00D444F1">
      <w:pPr>
        <w:numPr>
          <w:ilvl w:val="0"/>
          <w:numId w:val="11"/>
        </w:numPr>
        <w:shd w:val="clear" w:color="auto" w:fill="FFFFFF"/>
        <w:suppressAutoHyphens w:val="0"/>
        <w:spacing w:line="240" w:lineRule="auto"/>
        <w:ind w:leftChars="0" w:left="1" w:firstLineChars="0" w:hanging="3"/>
        <w:jc w:val="both"/>
        <w:textDirection w:val="lrTb"/>
        <w:textAlignment w:val="auto"/>
        <w:outlineLvl w:val="9"/>
      </w:pPr>
      <w:r w:rsidRPr="00D444F1">
        <w:t>Внутренние процессы.</w:t>
      </w:r>
    </w:p>
    <w:p w14:paraId="3BF51F00" w14:textId="77777777" w:rsidR="00D444F1" w:rsidRPr="00D444F1" w:rsidRDefault="00D444F1" w:rsidP="00D444F1">
      <w:pPr>
        <w:numPr>
          <w:ilvl w:val="0"/>
          <w:numId w:val="11"/>
        </w:numPr>
        <w:shd w:val="clear" w:color="auto" w:fill="FFFFFF"/>
        <w:suppressAutoHyphens w:val="0"/>
        <w:spacing w:line="240" w:lineRule="auto"/>
        <w:ind w:leftChars="0" w:left="1" w:firstLineChars="0" w:hanging="3"/>
        <w:jc w:val="both"/>
        <w:textDirection w:val="lrTb"/>
        <w:textAlignment w:val="auto"/>
        <w:outlineLvl w:val="9"/>
      </w:pPr>
      <w:r w:rsidRPr="00D444F1">
        <w:t>Обучение и рост.</w:t>
      </w:r>
    </w:p>
    <w:p w14:paraId="45B31D83" w14:textId="77777777" w:rsidR="00D444F1" w:rsidRPr="00D444F1" w:rsidRDefault="00D444F1" w:rsidP="00D444F1">
      <w:pPr>
        <w:pStyle w:val="a4"/>
        <w:shd w:val="clear" w:color="auto" w:fill="FFFFFF"/>
        <w:spacing w:before="0" w:beforeAutospacing="0" w:after="0" w:afterAutospacing="0"/>
        <w:ind w:left="1" w:hanging="3"/>
        <w:jc w:val="both"/>
      </w:pPr>
      <w:r w:rsidRPr="00D444F1">
        <w:t>Ключевые показатели деятельности, сгруппированные в соответствии с этой структурой, показывают степень успешности указанного направления, которые в свою очередь отвечают за достижение стратегических целей. Причем нефинансовым показателям деятельности в этом подходе зачастую отдается приоритет.</w:t>
      </w:r>
    </w:p>
    <w:p w14:paraId="0380149E" w14:textId="77777777" w:rsidR="00D444F1" w:rsidRPr="00D444F1" w:rsidRDefault="00D444F1" w:rsidP="00D444F1">
      <w:pPr>
        <w:pStyle w:val="a4"/>
        <w:shd w:val="clear" w:color="auto" w:fill="FFFFFF"/>
        <w:spacing w:before="0" w:beforeAutospacing="0" w:after="0" w:afterAutospacing="0"/>
        <w:ind w:left="1" w:hanging="3"/>
        <w:jc w:val="both"/>
      </w:pPr>
      <w:r w:rsidRPr="00D444F1">
        <w:rPr>
          <w:rStyle w:val="conclusionarticle"/>
          <w:bdr w:val="none" w:sz="0" w:space="0" w:color="auto" w:frame="1"/>
        </w:rPr>
        <w:t>ССП – хорошо проработанная технология с большим числом внедрений, но и она не является эталоном, можно и нужно применять творческий подход и использовать собственное стратегическое видение для формирования собственной уникальной системы показателей деятельности.</w:t>
      </w:r>
    </w:p>
    <w:p w14:paraId="13D75D7D" w14:textId="77777777" w:rsidR="00D444F1" w:rsidRPr="00F14DAA" w:rsidRDefault="00D444F1" w:rsidP="00D444F1">
      <w:pPr>
        <w:pBdr>
          <w:top w:val="nil"/>
          <w:left w:val="nil"/>
          <w:bottom w:val="nil"/>
          <w:right w:val="nil"/>
          <w:between w:val="nil"/>
        </w:pBdr>
        <w:spacing w:line="240" w:lineRule="auto"/>
        <w:ind w:left="0" w:hanging="2"/>
        <w:jc w:val="both"/>
        <w:rPr>
          <w:color w:val="000000"/>
          <w:lang w:val="kk-KZ"/>
        </w:rPr>
      </w:pPr>
      <w:r w:rsidRPr="00D444F1">
        <w:rPr>
          <w:color w:val="000000"/>
          <w:lang w:val="kk-KZ"/>
        </w:rPr>
        <w:t>Во</w:t>
      </w:r>
      <w:r>
        <w:rPr>
          <w:color w:val="000000"/>
          <w:lang w:val="kk-KZ"/>
        </w:rPr>
        <w:t>просы</w:t>
      </w:r>
    </w:p>
    <w:p w14:paraId="482A33CD" w14:textId="58ADD51E" w:rsidR="00D444F1" w:rsidRPr="00AA572D" w:rsidRDefault="00D444F1" w:rsidP="00D444F1">
      <w:pPr>
        <w:pBdr>
          <w:top w:val="nil"/>
          <w:left w:val="nil"/>
          <w:bottom w:val="nil"/>
          <w:right w:val="nil"/>
          <w:between w:val="nil"/>
        </w:pBdr>
        <w:spacing w:line="240" w:lineRule="auto"/>
        <w:ind w:left="0" w:hanging="2"/>
        <w:jc w:val="both"/>
        <w:rPr>
          <w:color w:val="000000"/>
        </w:rPr>
      </w:pPr>
      <w:r w:rsidRPr="00AA572D">
        <w:rPr>
          <w:color w:val="000000"/>
        </w:rPr>
        <w:t xml:space="preserve">1 </w:t>
      </w:r>
      <w:r w:rsidRPr="00AA572D">
        <w:rPr>
          <w:color w:val="000000"/>
          <w:lang w:val="kk-KZ"/>
        </w:rPr>
        <w:t xml:space="preserve">Раскройте основные </w:t>
      </w:r>
      <w:r>
        <w:rPr>
          <w:color w:val="000000"/>
          <w:lang w:val="kk-KZ"/>
        </w:rPr>
        <w:t xml:space="preserve">подходы к интерпретации анализа </w:t>
      </w:r>
      <w:r>
        <w:rPr>
          <w:bCs/>
        </w:rPr>
        <w:t>н</w:t>
      </w:r>
      <w:r w:rsidRPr="00D444F1">
        <w:rPr>
          <w:bCs/>
        </w:rPr>
        <w:t>ефинансовы</w:t>
      </w:r>
      <w:r>
        <w:rPr>
          <w:bCs/>
        </w:rPr>
        <w:t>х</w:t>
      </w:r>
      <w:r w:rsidRPr="00432F14">
        <w:rPr>
          <w:bCs/>
          <w:lang w:val="kk-KZ"/>
        </w:rPr>
        <w:t xml:space="preserve"> показател</w:t>
      </w:r>
      <w:r>
        <w:rPr>
          <w:bCs/>
          <w:lang w:val="kk-KZ"/>
        </w:rPr>
        <w:t>ей</w:t>
      </w:r>
      <w:r w:rsidRPr="00432F14">
        <w:rPr>
          <w:bCs/>
          <w:lang w:val="kk-KZ"/>
        </w:rPr>
        <w:t xml:space="preserve"> эффективности</w:t>
      </w:r>
      <w:r>
        <w:rPr>
          <w:color w:val="000000"/>
        </w:rPr>
        <w:t xml:space="preserve"> </w:t>
      </w:r>
      <w:r w:rsidRPr="00AA572D">
        <w:rPr>
          <w:color w:val="000000"/>
          <w:lang w:val="kk-KZ"/>
        </w:rPr>
        <w:t>в контексте вашего объекта исследования</w:t>
      </w:r>
    </w:p>
    <w:p w14:paraId="16122830" w14:textId="7BD6C820" w:rsidR="00D444F1" w:rsidRPr="00AA572D" w:rsidRDefault="00D444F1" w:rsidP="00D444F1">
      <w:pPr>
        <w:pBdr>
          <w:top w:val="nil"/>
          <w:left w:val="nil"/>
          <w:bottom w:val="nil"/>
          <w:right w:val="nil"/>
          <w:between w:val="nil"/>
        </w:pBdr>
        <w:spacing w:line="240" w:lineRule="auto"/>
        <w:ind w:left="0" w:hanging="2"/>
        <w:jc w:val="both"/>
        <w:rPr>
          <w:color w:val="000000"/>
        </w:rPr>
      </w:pPr>
      <w:r w:rsidRPr="00AA572D">
        <w:rPr>
          <w:color w:val="000000"/>
        </w:rPr>
        <w:t xml:space="preserve">2 </w:t>
      </w:r>
      <w:r w:rsidRPr="00AA572D">
        <w:rPr>
          <w:color w:val="000000"/>
          <w:lang w:val="kk-KZ"/>
        </w:rPr>
        <w:t>Раскройте</w:t>
      </w:r>
      <w:r>
        <w:rPr>
          <w:color w:val="000000"/>
          <w:lang w:val="kk-KZ"/>
        </w:rPr>
        <w:t xml:space="preserve"> особенности </w:t>
      </w:r>
      <w:r>
        <w:t>б</w:t>
      </w:r>
      <w:r w:rsidRPr="00D444F1">
        <w:t>енчмаркинг</w:t>
      </w:r>
      <w:r>
        <w:t>а</w:t>
      </w:r>
      <w:r w:rsidRPr="00D444F1">
        <w:t xml:space="preserve"> и его роль в управленческом анализе</w:t>
      </w:r>
      <w:r>
        <w:rPr>
          <w:color w:val="000000"/>
        </w:rPr>
        <w:t xml:space="preserve"> </w:t>
      </w:r>
      <w:r w:rsidRPr="00AA572D">
        <w:rPr>
          <w:color w:val="000000"/>
          <w:lang w:val="kk-KZ"/>
        </w:rPr>
        <w:t>в контексте вашего объекта исследования</w:t>
      </w:r>
    </w:p>
    <w:p w14:paraId="60279133" w14:textId="77777777" w:rsidR="00D444F1" w:rsidRPr="00D444F1" w:rsidRDefault="00D444F1" w:rsidP="00D444F1">
      <w:pPr>
        <w:pBdr>
          <w:top w:val="nil"/>
          <w:left w:val="nil"/>
          <w:bottom w:val="nil"/>
          <w:right w:val="nil"/>
          <w:between w:val="nil"/>
        </w:pBdr>
        <w:spacing w:line="240" w:lineRule="auto"/>
        <w:ind w:left="0" w:hanging="2"/>
        <w:jc w:val="both"/>
      </w:pPr>
      <w:r w:rsidRPr="00D444F1">
        <w:lastRenderedPageBreak/>
        <w:t xml:space="preserve">3 </w:t>
      </w:r>
      <w:r w:rsidRPr="00AA572D">
        <w:rPr>
          <w:color w:val="000000"/>
          <w:lang w:val="kk-KZ"/>
        </w:rPr>
        <w:t xml:space="preserve">Раскройте основные </w:t>
      </w:r>
      <w:r>
        <w:rPr>
          <w:color w:val="000000"/>
          <w:lang w:val="kk-KZ"/>
        </w:rPr>
        <w:t>подходы к</w:t>
      </w:r>
      <w:r w:rsidRPr="00D444F1">
        <w:t xml:space="preserve"> </w:t>
      </w:r>
      <w:r>
        <w:t>формированию с</w:t>
      </w:r>
      <w:r w:rsidRPr="00D444F1">
        <w:t>истем</w:t>
      </w:r>
      <w:r>
        <w:t>ы</w:t>
      </w:r>
      <w:r w:rsidRPr="00D444F1">
        <w:t xml:space="preserve"> сбалансированных показателей </w:t>
      </w:r>
      <w:r w:rsidRPr="00AA572D">
        <w:rPr>
          <w:color w:val="000000"/>
          <w:lang w:val="kk-KZ"/>
        </w:rPr>
        <w:t>в контексте вашего объекта исследования</w:t>
      </w:r>
    </w:p>
    <w:p w14:paraId="608C84C0" w14:textId="77777777" w:rsidR="00D444F1" w:rsidRDefault="00D444F1" w:rsidP="00D444F1">
      <w:pPr>
        <w:ind w:left="0" w:hanging="2"/>
      </w:pPr>
    </w:p>
    <w:p w14:paraId="1CC73578" w14:textId="68FA2C90" w:rsidR="00D444F1" w:rsidRPr="002257C3" w:rsidRDefault="00D444F1" w:rsidP="00D444F1">
      <w:pPr>
        <w:ind w:left="0" w:hanging="2"/>
      </w:pPr>
      <w:r>
        <w:t>Источники</w:t>
      </w:r>
    </w:p>
    <w:p w14:paraId="215AFFA8" w14:textId="77777777" w:rsidR="00D444F1" w:rsidRPr="002257C3" w:rsidRDefault="00D444F1" w:rsidP="00D444F1">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2257C3">
        <w:rPr>
          <w:rStyle w:val="tlid-translation"/>
          <w:rFonts w:ascii="Times New Roman" w:eastAsia="Times New Roman" w:hAnsi="Times New Roman" w:cs="Times New Roman"/>
          <w:color w:val="auto"/>
          <w:sz w:val="24"/>
          <w:szCs w:val="24"/>
        </w:rPr>
        <w:t>1 ПРОГРАММА РАЗВИТИЯ НАО «КАЗАХСКИЙ НАЦИОНАЛЬНЫЙ УНИВЕРСИТЕТ ИМЕНИ АЛЬ-ФАРАБИ» НА 2022 - 2026 ГОДЫ</w:t>
      </w:r>
    </w:p>
    <w:p w14:paraId="3B0E9950" w14:textId="77777777" w:rsidR="00D444F1" w:rsidRPr="002257C3" w:rsidRDefault="00D444F1" w:rsidP="00D444F1">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2257C3">
        <w:rPr>
          <w:rStyle w:val="tlid-translation"/>
          <w:rFonts w:ascii="Times New Roman" w:eastAsia="Times New Roman" w:hAnsi="Times New Roman" w:cs="Times New Roman"/>
          <w:color w:val="auto"/>
          <w:sz w:val="24"/>
          <w:szCs w:val="24"/>
        </w:rPr>
        <w:t>2  Закон Республики Казахстан «ПРЕДПРИНИМАТЕЛЬСКИЙ КОДЕКС РЕСПУБЛИКИ КАЗАХСТАН (с изменениями и дополнениями по состоянию на 12.09.2022 г.)».</w:t>
      </w:r>
    </w:p>
    <w:p w14:paraId="3A1C5E44" w14:textId="77777777" w:rsidR="00D444F1" w:rsidRPr="002257C3" w:rsidRDefault="00D444F1" w:rsidP="00D444F1">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2257C3">
        <w:rPr>
          <w:rStyle w:val="tlid-translation"/>
          <w:rFonts w:ascii="Times New Roman" w:eastAsia="Times New Roman" w:hAnsi="Times New Roman" w:cs="Times New Roman"/>
          <w:color w:val="auto"/>
          <w:sz w:val="24"/>
          <w:szCs w:val="24"/>
        </w:rPr>
        <w:t>3 Закон Республики Казахстан от 13 мая 2003 года № 415-</w:t>
      </w:r>
      <w:r w:rsidRPr="002257C3">
        <w:rPr>
          <w:rStyle w:val="tlid-translation"/>
          <w:rFonts w:ascii="Times New Roman" w:eastAsia="Times New Roman" w:hAnsi="Times New Roman" w:cs="Times New Roman"/>
          <w:color w:val="auto"/>
          <w:sz w:val="24"/>
          <w:szCs w:val="24"/>
          <w:lang w:val="en-US"/>
        </w:rPr>
        <w:t>II</w:t>
      </w:r>
      <w:r w:rsidRPr="002257C3">
        <w:rPr>
          <w:rStyle w:val="tlid-translation"/>
          <w:rFonts w:ascii="Times New Roman" w:eastAsia="Times New Roman" w:hAnsi="Times New Roman" w:cs="Times New Roman"/>
          <w:color w:val="auto"/>
          <w:sz w:val="24"/>
          <w:szCs w:val="24"/>
        </w:rPr>
        <w:t xml:space="preserve"> «Об акционерных обществах».</w:t>
      </w:r>
    </w:p>
    <w:p w14:paraId="6D592620" w14:textId="77777777" w:rsidR="00D444F1" w:rsidRPr="002257C3" w:rsidRDefault="00D444F1" w:rsidP="00D444F1">
      <w:pPr>
        <w:pStyle w:val="2"/>
        <w:shd w:val="clear" w:color="auto" w:fill="FFFFFF"/>
        <w:spacing w:before="0" w:line="240" w:lineRule="auto"/>
        <w:ind w:left="1" w:hanging="3"/>
        <w:rPr>
          <w:rFonts w:ascii="Times New Roman" w:hAnsi="Times New Roman" w:cs="Times New Roman"/>
          <w:color w:val="333333"/>
          <w:position w:val="0"/>
          <w:sz w:val="36"/>
          <w:szCs w:val="36"/>
          <w:lang w:eastAsia="ru-KZ"/>
        </w:rPr>
      </w:pPr>
      <w:r w:rsidRPr="002257C3">
        <w:rPr>
          <w:rStyle w:val="tlid-translation"/>
          <w:rFonts w:ascii="Times New Roman" w:hAnsi="Times New Roman" w:cs="Times New Roman"/>
        </w:rPr>
        <w:t xml:space="preserve">4 </w:t>
      </w:r>
      <w:r w:rsidRPr="002257C3">
        <w:rPr>
          <w:rFonts w:ascii="Times New Roman" w:hAnsi="Times New Roman" w:cs="Times New Roman"/>
          <w:color w:val="333333"/>
        </w:rPr>
        <w:t>Послание Главы государства Касым-Жомарта Токаева народу Казахстана "Справедливое государство. Единая нация. Благополучное общество"</w:t>
      </w:r>
      <w:r w:rsidRPr="002257C3">
        <w:rPr>
          <w:rFonts w:ascii="Times New Roman" w:hAnsi="Times New Roman" w:cs="Times New Roman"/>
          <w:color w:val="333333"/>
          <w:lang w:val="kk-KZ"/>
        </w:rPr>
        <w:t xml:space="preserve"> 02 сентрября 2024</w:t>
      </w:r>
    </w:p>
    <w:p w14:paraId="10188826" w14:textId="77777777" w:rsidR="00D444F1" w:rsidRPr="002257C3" w:rsidRDefault="00D444F1" w:rsidP="00D444F1">
      <w:pPr>
        <w:keepNext/>
        <w:tabs>
          <w:tab w:val="center" w:pos="9639"/>
        </w:tabs>
        <w:autoSpaceDE w:val="0"/>
        <w:autoSpaceDN w:val="0"/>
        <w:spacing w:line="240" w:lineRule="auto"/>
        <w:ind w:left="0" w:hanging="2"/>
        <w:outlineLvl w:val="1"/>
        <w:rPr>
          <w:rStyle w:val="tlid-translation"/>
        </w:rPr>
      </w:pPr>
      <w:bookmarkStart w:id="0" w:name="_Hlk176187802"/>
      <w:r w:rsidRPr="002257C3">
        <w:rPr>
          <w:rStyle w:val="tlid-translation"/>
        </w:rPr>
        <w:t>5 Государственная программа «Цифровой Казахстан»</w:t>
      </w:r>
    </w:p>
    <w:p w14:paraId="182BCA49" w14:textId="77777777" w:rsidR="00D444F1" w:rsidRPr="002257C3" w:rsidRDefault="00D444F1" w:rsidP="00D444F1">
      <w:pPr>
        <w:keepNext/>
        <w:tabs>
          <w:tab w:val="center" w:pos="9639"/>
        </w:tabs>
        <w:autoSpaceDE w:val="0"/>
        <w:autoSpaceDN w:val="0"/>
        <w:spacing w:line="240" w:lineRule="auto"/>
        <w:ind w:left="0" w:hanging="2"/>
        <w:outlineLvl w:val="1"/>
        <w:rPr>
          <w:rStyle w:val="tlid-translation"/>
        </w:rPr>
      </w:pPr>
      <w:r w:rsidRPr="002257C3">
        <w:rPr>
          <w:rStyle w:val="tlid-translation"/>
        </w:rPr>
        <w:t>6. Закон Республики Казахстан «О государственной службе Республики Казахстан»</w:t>
      </w:r>
    </w:p>
    <w:p w14:paraId="62FC1A00" w14:textId="77777777" w:rsidR="00D444F1" w:rsidRPr="002257C3" w:rsidRDefault="00D444F1" w:rsidP="00D444F1">
      <w:pPr>
        <w:keepNext/>
        <w:tabs>
          <w:tab w:val="center" w:pos="9639"/>
        </w:tabs>
        <w:autoSpaceDE w:val="0"/>
        <w:autoSpaceDN w:val="0"/>
        <w:spacing w:line="240" w:lineRule="auto"/>
        <w:ind w:left="0" w:hanging="2"/>
        <w:outlineLvl w:val="1"/>
        <w:rPr>
          <w:rStyle w:val="tlid-translation"/>
        </w:rPr>
      </w:pPr>
      <w:r w:rsidRPr="002257C3">
        <w:rPr>
          <w:rStyle w:val="tlid-translation"/>
        </w:rPr>
        <w:t>от 23 ноября 2015 года № 416-</w:t>
      </w:r>
      <w:r w:rsidRPr="002257C3">
        <w:rPr>
          <w:rStyle w:val="tlid-translation"/>
          <w:lang w:val="en"/>
        </w:rPr>
        <w:t>V</w:t>
      </w:r>
      <w:r w:rsidRPr="002257C3">
        <w:rPr>
          <w:rStyle w:val="tlid-translation"/>
        </w:rPr>
        <w:t xml:space="preserve"> ЗРК.</w:t>
      </w:r>
    </w:p>
    <w:p w14:paraId="7C7E56C6" w14:textId="77777777" w:rsidR="00D444F1" w:rsidRDefault="00D444F1" w:rsidP="00D444F1">
      <w:pPr>
        <w:keepNext/>
        <w:tabs>
          <w:tab w:val="center" w:pos="9639"/>
        </w:tabs>
        <w:autoSpaceDE w:val="0"/>
        <w:autoSpaceDN w:val="0"/>
        <w:spacing w:line="240" w:lineRule="auto"/>
        <w:ind w:left="0" w:hanging="2"/>
        <w:outlineLvl w:val="1"/>
        <w:rPr>
          <w:rStyle w:val="tlid-translation"/>
        </w:rPr>
      </w:pPr>
    </w:p>
    <w:p w14:paraId="15D3F5E6" w14:textId="77777777" w:rsidR="00D444F1" w:rsidRPr="00E45D76" w:rsidRDefault="00D444F1" w:rsidP="00D444F1">
      <w:pPr>
        <w:keepNext/>
        <w:tabs>
          <w:tab w:val="center" w:pos="9639"/>
        </w:tabs>
        <w:autoSpaceDE w:val="0"/>
        <w:autoSpaceDN w:val="0"/>
        <w:spacing w:line="240" w:lineRule="auto"/>
        <w:ind w:left="0" w:hanging="2"/>
        <w:outlineLvl w:val="1"/>
        <w:rPr>
          <w:rStyle w:val="a3"/>
          <w:b w:val="0"/>
          <w:bCs w:val="0"/>
          <w:lang w:val="en-US"/>
        </w:rPr>
      </w:pPr>
      <w:r w:rsidRPr="00E45D76">
        <w:rPr>
          <w:rStyle w:val="tlid-translation"/>
          <w:bCs/>
          <w:lang w:val="en"/>
        </w:rPr>
        <w:t>Additional</w:t>
      </w:r>
      <w:r w:rsidRPr="001C11B6">
        <w:rPr>
          <w:lang w:val="en-US"/>
        </w:rPr>
        <w:br/>
      </w:r>
      <w:r w:rsidRPr="00E45D76">
        <w:rPr>
          <w:rStyle w:val="tlid-translation"/>
          <w:lang w:val="kk-KZ"/>
        </w:rPr>
        <w:t>7</w:t>
      </w:r>
      <w:r w:rsidRPr="001C11B6">
        <w:rPr>
          <w:rStyle w:val="tlid-translation"/>
          <w:lang w:val="en-US"/>
        </w:rPr>
        <w:t xml:space="preserve">. </w:t>
      </w:r>
      <w:r w:rsidRPr="00E45D76">
        <w:rPr>
          <w:lang w:val="en-US"/>
        </w:rPr>
        <w:t>Amankeldi N.  Svyatov S., A.Adambekova The Realization of Academic Freedom as the Basis of Assurance of Higher Education Quality. IJEFI-EconJ - International Journal of Economics and Financial Issues (ISSN21464138-Turkey-Scopus), 2015.-№5, 80-88</w:t>
      </w:r>
      <w:r w:rsidRPr="00E45D76">
        <w:t>р</w:t>
      </w:r>
      <w:r w:rsidRPr="00E45D76">
        <w:rPr>
          <w:lang w:val="en-US"/>
        </w:rPr>
        <w:t xml:space="preserve"> </w:t>
      </w:r>
      <w:r w:rsidRPr="00E45D76">
        <w:t>ИФ</w:t>
      </w:r>
      <w:r w:rsidRPr="00E45D76">
        <w:rPr>
          <w:lang w:val="en-US"/>
        </w:rPr>
        <w:t xml:space="preserve">-0,15 </w:t>
      </w:r>
      <w:r w:rsidRPr="00E45D76">
        <w:rPr>
          <w:rStyle w:val="a3"/>
          <w:lang w:val="en-US"/>
        </w:rPr>
        <w:t>Scopus indexed Journals</w:t>
      </w:r>
    </w:p>
    <w:p w14:paraId="7F8D37B7" w14:textId="77777777" w:rsidR="00D444F1" w:rsidRPr="00E45D76" w:rsidRDefault="00D444F1" w:rsidP="00D444F1">
      <w:pPr>
        <w:pStyle w:val="a6"/>
        <w:tabs>
          <w:tab w:val="left" w:pos="284"/>
        </w:tabs>
        <w:spacing w:after="0" w:line="240" w:lineRule="auto"/>
        <w:ind w:leftChars="-1" w:left="0" w:hanging="2"/>
        <w:rPr>
          <w:rFonts w:ascii="Times New Roman" w:hAnsi="Times New Roman"/>
          <w:lang w:val="en-US"/>
        </w:rPr>
      </w:pPr>
      <w:r w:rsidRPr="00E45D76">
        <w:rPr>
          <w:rStyle w:val="tlid-translationmailrucssattributepostfix"/>
          <w:rFonts w:ascii="Times New Roman" w:hAnsi="Times New Roman"/>
          <w:lang w:val="kk-KZ"/>
        </w:rPr>
        <w:t>8</w:t>
      </w:r>
      <w:r w:rsidRPr="00E45D76">
        <w:rPr>
          <w:rStyle w:val="tlid-translationmailrucssattributepostfix"/>
          <w:rFonts w:ascii="Times New Roman" w:hAnsi="Times New Roman"/>
          <w:lang w:val="en-US"/>
        </w:rPr>
        <w:t xml:space="preserve"> Kazbekova K. Bohayev D. Adambekova A. Bank Risk Management in the Conditions of Financial System Instability. </w:t>
      </w:r>
      <w:r w:rsidRPr="00E45D76">
        <w:rPr>
          <w:rFonts w:ascii="Times New Roman" w:hAnsi="Times New Roman"/>
          <w:lang w:val="en-US"/>
        </w:rPr>
        <w:t xml:space="preserve">Entrepreneurship and sustainability issues // Entrepreneurship and sustainability issues, </w:t>
      </w:r>
      <w:r w:rsidRPr="00E45D76">
        <w:rPr>
          <w:rFonts w:ascii="Times New Roman" w:hAnsi="Times New Roman"/>
        </w:rPr>
        <w:t>Вильнюс</w:t>
      </w:r>
      <w:r w:rsidRPr="00E45D76">
        <w:rPr>
          <w:rFonts w:ascii="Times New Roman" w:hAnsi="Times New Roman"/>
          <w:lang w:val="en-US"/>
        </w:rPr>
        <w:t xml:space="preserve"> 2020, 7. – </w:t>
      </w:r>
      <w:r w:rsidRPr="00E45D76">
        <w:rPr>
          <w:rFonts w:ascii="Times New Roman" w:hAnsi="Times New Roman"/>
        </w:rPr>
        <w:t>С</w:t>
      </w:r>
      <w:r w:rsidRPr="00E45D76">
        <w:rPr>
          <w:rFonts w:ascii="Times New Roman" w:hAnsi="Times New Roman"/>
          <w:lang w:val="en-US"/>
        </w:rPr>
        <w:t>.1599-1614</w:t>
      </w:r>
    </w:p>
    <w:p w14:paraId="679F6C67" w14:textId="77777777" w:rsidR="00D444F1" w:rsidRPr="00E45D76" w:rsidRDefault="00D444F1" w:rsidP="00D444F1">
      <w:pPr>
        <w:pStyle w:val="4"/>
        <w:shd w:val="clear" w:color="auto" w:fill="FFFFFF"/>
        <w:tabs>
          <w:tab w:val="left" w:pos="284"/>
        </w:tabs>
        <w:spacing w:before="0" w:line="240" w:lineRule="auto"/>
        <w:ind w:firstLineChars="0"/>
        <w:rPr>
          <w:color w:val="323232"/>
          <w:lang w:val="en-US"/>
        </w:rPr>
      </w:pPr>
      <w:r w:rsidRPr="00E45D76">
        <w:rPr>
          <w:rStyle w:val="tlid-translation"/>
          <w:lang w:val="kk-KZ"/>
        </w:rPr>
        <w:t xml:space="preserve">9 </w:t>
      </w:r>
      <w:hyperlink r:id="rId6" w:tooltip="Посмотреть сведения о документе" w:history="1">
        <w:r w:rsidRPr="00E45D76">
          <w:rPr>
            <w:color w:val="2E2E2E"/>
            <w:u w:val="single"/>
            <w:lang w:val="en-US"/>
          </w:rPr>
          <w:t>SMALL FIRMS’ CAPITAL STRUCTURE AND PERFORMANCE</w:t>
        </w:r>
      </w:hyperlink>
    </w:p>
    <w:p w14:paraId="6A0E8E3F" w14:textId="77777777" w:rsidR="00D444F1" w:rsidRPr="00E45D76" w:rsidRDefault="00712DA0" w:rsidP="00D444F1">
      <w:pPr>
        <w:shd w:val="clear" w:color="auto" w:fill="FFFFFF"/>
        <w:tabs>
          <w:tab w:val="left" w:pos="284"/>
        </w:tabs>
        <w:spacing w:line="240" w:lineRule="auto"/>
        <w:ind w:firstLineChars="0"/>
        <w:rPr>
          <w:color w:val="323232"/>
          <w:lang w:val="en-US"/>
        </w:rPr>
      </w:pPr>
      <w:hyperlink r:id="rId7" w:history="1">
        <w:r w:rsidR="00D444F1" w:rsidRPr="00E45D76">
          <w:rPr>
            <w:color w:val="0000FF"/>
            <w:bdr w:val="none" w:sz="0" w:space="0" w:color="auto" w:frame="1"/>
            <w:lang w:val="en-US"/>
          </w:rPr>
          <w:t>Kokeyeva, S.</w:t>
        </w:r>
      </w:hyperlink>
      <w:r w:rsidR="00D444F1" w:rsidRPr="00E45D76">
        <w:rPr>
          <w:color w:val="323232"/>
          <w:lang w:val="en-US"/>
        </w:rPr>
        <w:t>, </w:t>
      </w:r>
      <w:hyperlink r:id="rId8" w:history="1">
        <w:r w:rsidR="00D444F1" w:rsidRPr="00E45D76">
          <w:rPr>
            <w:color w:val="0000FF"/>
            <w:bdr w:val="none" w:sz="0" w:space="0" w:color="auto" w:frame="1"/>
            <w:lang w:val="en-US"/>
          </w:rPr>
          <w:t>Hájek, P.</w:t>
        </w:r>
      </w:hyperlink>
      <w:r w:rsidR="00D444F1" w:rsidRPr="00E45D76">
        <w:rPr>
          <w:color w:val="323232"/>
          <w:lang w:val="en-US"/>
        </w:rPr>
        <w:t>, </w:t>
      </w:r>
      <w:hyperlink r:id="rId9" w:history="1">
        <w:r w:rsidR="00D444F1" w:rsidRPr="00E45D76">
          <w:rPr>
            <w:color w:val="0000FF"/>
            <w:bdr w:val="none" w:sz="0" w:space="0" w:color="auto" w:frame="1"/>
            <w:lang w:val="en-US"/>
          </w:rPr>
          <w:t>Adambekova, A.</w:t>
        </w:r>
      </w:hyperlink>
    </w:p>
    <w:p w14:paraId="4B73F721" w14:textId="77777777" w:rsidR="00D444F1" w:rsidRPr="00E45D76" w:rsidRDefault="00712DA0" w:rsidP="00D444F1">
      <w:pPr>
        <w:shd w:val="clear" w:color="auto" w:fill="FFFFFF"/>
        <w:tabs>
          <w:tab w:val="left" w:pos="284"/>
        </w:tabs>
        <w:spacing w:line="240" w:lineRule="auto"/>
        <w:ind w:firstLineChars="0"/>
        <w:rPr>
          <w:color w:val="2E2E2E"/>
          <w:lang w:val="en-US"/>
        </w:rPr>
      </w:pPr>
      <w:hyperlink r:id="rId10" w:tooltip="Посмотреть сведения о документе" w:history="1">
        <w:r w:rsidR="00D444F1" w:rsidRPr="00E45D76">
          <w:rPr>
            <w:color w:val="2E2E2E"/>
            <w:lang w:val="en-US"/>
          </w:rPr>
          <w:t>Ikonomicheski Izsledvania</w:t>
        </w:r>
      </w:hyperlink>
      <w:r w:rsidR="00D444F1" w:rsidRPr="00E45D76">
        <w:rPr>
          <w:color w:val="2E2E2E"/>
          <w:lang w:val="en-US"/>
        </w:rPr>
        <w:t xml:space="preserve">, 2022, 31(4), </w:t>
      </w:r>
      <w:r w:rsidR="00D444F1" w:rsidRPr="00E45D76">
        <w:rPr>
          <w:color w:val="2E2E2E"/>
        </w:rPr>
        <w:t>стр</w:t>
      </w:r>
      <w:r w:rsidR="00D444F1" w:rsidRPr="00E45D76">
        <w:rPr>
          <w:color w:val="2E2E2E"/>
          <w:lang w:val="en-US"/>
        </w:rPr>
        <w:t>. 128–144</w:t>
      </w:r>
    </w:p>
    <w:p w14:paraId="3ADC8A93" w14:textId="77777777" w:rsidR="00D444F1" w:rsidRPr="00E45D76" w:rsidRDefault="00D444F1" w:rsidP="00D444F1">
      <w:pPr>
        <w:pStyle w:val="4"/>
        <w:shd w:val="clear" w:color="auto" w:fill="FFFFFF"/>
        <w:tabs>
          <w:tab w:val="left" w:pos="284"/>
        </w:tabs>
        <w:spacing w:before="0" w:line="240" w:lineRule="auto"/>
        <w:ind w:firstLineChars="0"/>
        <w:rPr>
          <w:color w:val="2E2E2E"/>
          <w:position w:val="0"/>
          <w:lang w:val="en-US"/>
        </w:rPr>
      </w:pPr>
      <w:r w:rsidRPr="00E45D76">
        <w:rPr>
          <w:color w:val="2E2E2E"/>
          <w:lang w:val="kk-KZ"/>
        </w:rPr>
        <w:t xml:space="preserve">10 </w:t>
      </w:r>
      <w:hyperlink r:id="rId11" w:history="1">
        <w:r w:rsidRPr="00E45D76">
          <w:rPr>
            <w:rStyle w:val="typography-modulelvnit"/>
            <w:color w:val="0000FF"/>
            <w:lang w:val="en-US"/>
          </w:rPr>
          <w:t>THE INFLUENCE OF THE CAPITAL MARKET (FINANCIAL INSTRUMENTS) ON ECONOMIC GROWTH IN KAZAKHSTAN AND CIS COUNTRIES</w:t>
        </w:r>
      </w:hyperlink>
    </w:p>
    <w:p w14:paraId="39BCFE39" w14:textId="77777777" w:rsidR="00D444F1" w:rsidRPr="00E45D76" w:rsidRDefault="00712DA0" w:rsidP="00D444F1">
      <w:pPr>
        <w:shd w:val="clear" w:color="auto" w:fill="FFFFFF"/>
        <w:tabs>
          <w:tab w:val="left" w:pos="284"/>
        </w:tabs>
        <w:spacing w:line="240" w:lineRule="auto"/>
        <w:ind w:firstLineChars="0"/>
        <w:rPr>
          <w:color w:val="2E2E2E"/>
          <w:sz w:val="21"/>
          <w:szCs w:val="21"/>
          <w:lang w:val="en-US"/>
        </w:rPr>
      </w:pPr>
      <w:hyperlink r:id="rId12" w:history="1">
        <w:r w:rsidR="00D444F1" w:rsidRPr="00E45D76">
          <w:rPr>
            <w:rStyle w:val="typography-modulelvnit"/>
            <w:color w:val="0000FF"/>
            <w:sz w:val="21"/>
            <w:szCs w:val="21"/>
            <w:bdr w:val="none" w:sz="0" w:space="0" w:color="auto" w:frame="1"/>
            <w:lang w:val="en-US"/>
          </w:rPr>
          <w:t>Omir, A.</w:t>
        </w:r>
      </w:hyperlink>
      <w:r w:rsidR="00D444F1" w:rsidRPr="00E45D76">
        <w:rPr>
          <w:rStyle w:val="authors-moduleumr1o"/>
          <w:color w:val="2E2E2E"/>
          <w:sz w:val="21"/>
          <w:szCs w:val="21"/>
          <w:lang w:val="en-US"/>
        </w:rPr>
        <w:t xml:space="preserve">, </w:t>
      </w:r>
      <w:hyperlink r:id="rId13" w:history="1">
        <w:r w:rsidR="00D444F1" w:rsidRPr="00E45D76">
          <w:rPr>
            <w:rStyle w:val="typography-modulelvnit"/>
            <w:color w:val="0000FF"/>
            <w:sz w:val="21"/>
            <w:szCs w:val="21"/>
            <w:bdr w:val="none" w:sz="0" w:space="0" w:color="auto" w:frame="1"/>
            <w:lang w:val="en-US"/>
          </w:rPr>
          <w:t>Adambekova, A.</w:t>
        </w:r>
      </w:hyperlink>
      <w:r w:rsidR="00D444F1" w:rsidRPr="00E45D76">
        <w:rPr>
          <w:rStyle w:val="authors-moduleumr1o"/>
          <w:color w:val="2E2E2E"/>
          <w:sz w:val="21"/>
          <w:szCs w:val="21"/>
          <w:lang w:val="en-US"/>
        </w:rPr>
        <w:t xml:space="preserve">, </w:t>
      </w:r>
      <w:hyperlink r:id="rId14" w:history="1">
        <w:r w:rsidR="00D444F1" w:rsidRPr="00E45D76">
          <w:rPr>
            <w:rStyle w:val="typography-modulelvnit"/>
            <w:color w:val="0000FF"/>
            <w:sz w:val="21"/>
            <w:szCs w:val="21"/>
            <w:bdr w:val="none" w:sz="0" w:space="0" w:color="auto" w:frame="1"/>
            <w:lang w:val="en-US"/>
          </w:rPr>
          <w:t>Khishauyeva, Z.</w:t>
        </w:r>
      </w:hyperlink>
      <w:r w:rsidR="00D444F1" w:rsidRPr="00E45D76">
        <w:rPr>
          <w:rStyle w:val="authors-moduleumr1o"/>
          <w:color w:val="2E2E2E"/>
          <w:sz w:val="21"/>
          <w:szCs w:val="21"/>
          <w:lang w:val="en-US"/>
        </w:rPr>
        <w:t xml:space="preserve">, </w:t>
      </w:r>
      <w:hyperlink r:id="rId15" w:history="1">
        <w:r w:rsidR="00D444F1" w:rsidRPr="00E45D76">
          <w:rPr>
            <w:rStyle w:val="typography-modulelvnit"/>
            <w:color w:val="0000FF"/>
            <w:sz w:val="21"/>
            <w:szCs w:val="21"/>
            <w:bdr w:val="none" w:sz="0" w:space="0" w:color="auto" w:frame="1"/>
            <w:lang w:val="en-US"/>
          </w:rPr>
          <w:t>Zhanibekova, G.</w:t>
        </w:r>
      </w:hyperlink>
      <w:r w:rsidR="00D444F1" w:rsidRPr="00E45D76">
        <w:rPr>
          <w:rStyle w:val="authors-moduleumr1o"/>
          <w:color w:val="2E2E2E"/>
          <w:sz w:val="21"/>
          <w:szCs w:val="21"/>
          <w:lang w:val="en-US"/>
        </w:rPr>
        <w:t xml:space="preserve">, </w:t>
      </w:r>
      <w:hyperlink r:id="rId16" w:history="1">
        <w:r w:rsidR="00D444F1" w:rsidRPr="00E45D76">
          <w:rPr>
            <w:rStyle w:val="typography-modulelvnit"/>
            <w:color w:val="0000FF"/>
            <w:sz w:val="21"/>
            <w:szCs w:val="21"/>
            <w:bdr w:val="none" w:sz="0" w:space="0" w:color="auto" w:frame="1"/>
            <w:lang w:val="en-US"/>
          </w:rPr>
          <w:t>Amankeldi, N.</w:t>
        </w:r>
      </w:hyperlink>
    </w:p>
    <w:p w14:paraId="22719BDD" w14:textId="77777777" w:rsidR="00D444F1" w:rsidRPr="00E45D76" w:rsidRDefault="00712DA0" w:rsidP="00D444F1">
      <w:pPr>
        <w:shd w:val="clear" w:color="auto" w:fill="FFFFFF"/>
        <w:tabs>
          <w:tab w:val="left" w:pos="284"/>
        </w:tabs>
        <w:spacing w:line="240" w:lineRule="auto"/>
        <w:ind w:firstLineChars="0"/>
        <w:rPr>
          <w:rStyle w:val="typography-modulelvnit"/>
          <w:color w:val="2E2E2E"/>
          <w:shd w:val="clear" w:color="auto" w:fill="FFFFFF"/>
          <w:lang w:val="en-US"/>
        </w:rPr>
      </w:pPr>
      <w:hyperlink r:id="rId17" w:history="1">
        <w:r w:rsidR="00D444F1" w:rsidRPr="00E45D76">
          <w:rPr>
            <w:rStyle w:val="a5"/>
            <w:b/>
            <w:bCs/>
            <w:caps/>
            <w:color w:val="FFFFFF"/>
            <w:shd w:val="clear" w:color="auto" w:fill="ED2124"/>
            <w:lang w:val="en-US"/>
          </w:rPr>
          <w:t>ECONOMICS - INNOVATIVE AND ECONOMICS RESEARCH JOURNAL</w:t>
        </w:r>
      </w:hyperlink>
      <w:r w:rsidR="00D444F1" w:rsidRPr="00E45D76">
        <w:rPr>
          <w:rStyle w:val="typography-modulelvnit"/>
          <w:color w:val="2E2E2E"/>
          <w:shd w:val="clear" w:color="auto" w:fill="FFFFFF"/>
          <w:lang w:val="en-US"/>
        </w:rPr>
        <w:t xml:space="preserve">, 2024, 12(1), </w:t>
      </w:r>
      <w:r w:rsidR="00D444F1" w:rsidRPr="00E45D76">
        <w:rPr>
          <w:rStyle w:val="typography-modulelvnit"/>
          <w:color w:val="2E2E2E"/>
          <w:shd w:val="clear" w:color="auto" w:fill="FFFFFF"/>
        </w:rPr>
        <w:t>страницы</w:t>
      </w:r>
      <w:r w:rsidR="00D444F1" w:rsidRPr="00E45D76">
        <w:rPr>
          <w:rStyle w:val="typography-modulelvnit"/>
          <w:color w:val="2E2E2E"/>
          <w:shd w:val="clear" w:color="auto" w:fill="FFFFFF"/>
          <w:lang w:val="en-US"/>
        </w:rPr>
        <w:t xml:space="preserve"> 227–239</w:t>
      </w:r>
    </w:p>
    <w:p w14:paraId="7B7527E0" w14:textId="77777777" w:rsidR="00D444F1" w:rsidRPr="00E45D76" w:rsidRDefault="00D444F1" w:rsidP="00D444F1">
      <w:pPr>
        <w:pStyle w:val="a6"/>
        <w:keepNext/>
        <w:keepLines/>
        <w:tabs>
          <w:tab w:val="left" w:pos="284"/>
          <w:tab w:val="left" w:pos="601"/>
        </w:tabs>
        <w:spacing w:after="0" w:line="240" w:lineRule="auto"/>
        <w:ind w:leftChars="-1" w:left="0" w:hanging="2"/>
        <w:jc w:val="both"/>
        <w:rPr>
          <w:rFonts w:ascii="Times New Roman" w:hAnsi="Times New Roman"/>
          <w:bCs/>
          <w:caps/>
          <w:lang w:val="kk-KZ"/>
        </w:rPr>
      </w:pPr>
      <w:r w:rsidRPr="00E45D76">
        <w:rPr>
          <w:rStyle w:val="typography-modulelvnit"/>
          <w:rFonts w:ascii="Times New Roman" w:hAnsi="Times New Roman"/>
          <w:color w:val="2E2E2E"/>
          <w:shd w:val="clear" w:color="auto" w:fill="FFFFFF"/>
          <w:lang w:val="kk-KZ"/>
        </w:rPr>
        <w:t xml:space="preserve">11 </w:t>
      </w:r>
      <w:r w:rsidRPr="00E45D76">
        <w:rPr>
          <w:rFonts w:ascii="Times New Roman" w:hAnsi="Times New Roman"/>
          <w:bCs/>
          <w:sz w:val="24"/>
          <w:szCs w:val="24"/>
          <w:lang w:val="kk-KZ"/>
        </w:rPr>
        <w:t xml:space="preserve">Kazakhstan </w:t>
      </w:r>
      <w:r w:rsidRPr="00E45D76">
        <w:rPr>
          <w:rFonts w:ascii="Times New Roman" w:hAnsi="Times New Roman"/>
          <w:bCs/>
          <w:sz w:val="24"/>
          <w:szCs w:val="24"/>
          <w:lang w:val="en-US"/>
        </w:rPr>
        <w:t>a</w:t>
      </w:r>
      <w:r w:rsidRPr="00E45D76">
        <w:rPr>
          <w:rFonts w:ascii="Times New Roman" w:hAnsi="Times New Roman"/>
          <w:bCs/>
          <w:sz w:val="24"/>
          <w:szCs w:val="24"/>
          <w:lang w:val="kk-KZ"/>
        </w:rPr>
        <w:t xml:space="preserve">nd China </w:t>
      </w:r>
      <w:r w:rsidRPr="00E45D76">
        <w:rPr>
          <w:rFonts w:ascii="Times New Roman" w:hAnsi="Times New Roman"/>
          <w:bCs/>
          <w:sz w:val="24"/>
          <w:szCs w:val="24"/>
          <w:lang w:val="en-US"/>
        </w:rPr>
        <w:t>i</w:t>
      </w:r>
      <w:r w:rsidRPr="00E45D76">
        <w:rPr>
          <w:rFonts w:ascii="Times New Roman" w:hAnsi="Times New Roman"/>
          <w:bCs/>
          <w:sz w:val="24"/>
          <w:szCs w:val="24"/>
          <w:lang w:val="kk-KZ"/>
        </w:rPr>
        <w:t xml:space="preserve">n </w:t>
      </w:r>
      <w:r w:rsidRPr="00E45D76">
        <w:rPr>
          <w:rFonts w:ascii="Times New Roman" w:hAnsi="Times New Roman"/>
          <w:bCs/>
          <w:sz w:val="24"/>
          <w:szCs w:val="24"/>
          <w:lang w:val="en-US"/>
        </w:rPr>
        <w:t>t</w:t>
      </w:r>
      <w:r w:rsidRPr="00E45D76">
        <w:rPr>
          <w:rFonts w:ascii="Times New Roman" w:hAnsi="Times New Roman"/>
          <w:bCs/>
          <w:sz w:val="24"/>
          <w:szCs w:val="24"/>
          <w:lang w:val="kk-KZ"/>
        </w:rPr>
        <w:t xml:space="preserve">he </w:t>
      </w:r>
      <w:r w:rsidRPr="00E45D76">
        <w:rPr>
          <w:rFonts w:ascii="Times New Roman" w:hAnsi="Times New Roman"/>
          <w:bCs/>
          <w:sz w:val="24"/>
          <w:szCs w:val="24"/>
          <w:lang w:val="en-US"/>
        </w:rPr>
        <w:t>c</w:t>
      </w:r>
      <w:r w:rsidRPr="00E45D76">
        <w:rPr>
          <w:rFonts w:ascii="Times New Roman" w:hAnsi="Times New Roman"/>
          <w:bCs/>
          <w:sz w:val="24"/>
          <w:szCs w:val="24"/>
          <w:lang w:val="kk-KZ"/>
        </w:rPr>
        <w:t xml:space="preserve">ontext </w:t>
      </w:r>
      <w:r w:rsidRPr="00E45D76">
        <w:rPr>
          <w:rFonts w:ascii="Times New Roman" w:hAnsi="Times New Roman"/>
          <w:bCs/>
          <w:sz w:val="24"/>
          <w:szCs w:val="24"/>
          <w:lang w:val="en-US"/>
        </w:rPr>
        <w:t>o</w:t>
      </w:r>
      <w:r w:rsidRPr="00E45D76">
        <w:rPr>
          <w:rFonts w:ascii="Times New Roman" w:hAnsi="Times New Roman"/>
          <w:bCs/>
          <w:sz w:val="24"/>
          <w:szCs w:val="24"/>
          <w:lang w:val="kk-KZ"/>
        </w:rPr>
        <w:t xml:space="preserve">f </w:t>
      </w:r>
      <w:r w:rsidRPr="00E45D76">
        <w:rPr>
          <w:rFonts w:ascii="Times New Roman" w:hAnsi="Times New Roman"/>
          <w:bCs/>
          <w:sz w:val="24"/>
          <w:szCs w:val="24"/>
          <w:lang w:val="en-US"/>
        </w:rPr>
        <w:t>e</w:t>
      </w:r>
      <w:r w:rsidRPr="00E45D76">
        <w:rPr>
          <w:rFonts w:ascii="Times New Roman" w:hAnsi="Times New Roman"/>
          <w:bCs/>
          <w:sz w:val="24"/>
          <w:szCs w:val="24"/>
          <w:lang w:val="kk-KZ"/>
        </w:rPr>
        <w:t xml:space="preserve">conomic </w:t>
      </w:r>
      <w:r w:rsidRPr="00E45D76">
        <w:rPr>
          <w:rFonts w:ascii="Times New Roman" w:hAnsi="Times New Roman"/>
          <w:bCs/>
          <w:sz w:val="24"/>
          <w:szCs w:val="24"/>
          <w:lang w:val="en-US"/>
        </w:rPr>
        <w:t>o</w:t>
      </w:r>
      <w:r w:rsidRPr="00E45D76">
        <w:rPr>
          <w:rFonts w:ascii="Times New Roman" w:hAnsi="Times New Roman"/>
          <w:bCs/>
          <w:sz w:val="24"/>
          <w:szCs w:val="24"/>
          <w:lang w:val="kk-KZ"/>
        </w:rPr>
        <w:t xml:space="preserve">il </w:t>
      </w:r>
      <w:r w:rsidRPr="00E45D76">
        <w:rPr>
          <w:rFonts w:ascii="Times New Roman" w:hAnsi="Times New Roman"/>
          <w:bCs/>
          <w:sz w:val="24"/>
          <w:szCs w:val="24"/>
          <w:lang w:val="en-US"/>
        </w:rPr>
        <w:t>a</w:t>
      </w:r>
      <w:r w:rsidRPr="00E45D76">
        <w:rPr>
          <w:rFonts w:ascii="Times New Roman" w:hAnsi="Times New Roman"/>
          <w:bCs/>
          <w:sz w:val="24"/>
          <w:szCs w:val="24"/>
          <w:lang w:val="kk-KZ"/>
        </w:rPr>
        <w:t xml:space="preserve">nd </w:t>
      </w:r>
      <w:r w:rsidRPr="00E45D76">
        <w:rPr>
          <w:rFonts w:ascii="Times New Roman" w:hAnsi="Times New Roman"/>
          <w:bCs/>
          <w:sz w:val="24"/>
          <w:szCs w:val="24"/>
          <w:lang w:val="en-US"/>
        </w:rPr>
        <w:t>g</w:t>
      </w:r>
      <w:r w:rsidRPr="00E45D76">
        <w:rPr>
          <w:rFonts w:ascii="Times New Roman" w:hAnsi="Times New Roman"/>
          <w:bCs/>
          <w:sz w:val="24"/>
          <w:szCs w:val="24"/>
          <w:lang w:val="kk-KZ"/>
        </w:rPr>
        <w:t xml:space="preserve">as </w:t>
      </w:r>
      <w:r w:rsidRPr="00E45D76">
        <w:rPr>
          <w:rFonts w:ascii="Times New Roman" w:hAnsi="Times New Roman"/>
          <w:bCs/>
          <w:sz w:val="24"/>
          <w:szCs w:val="24"/>
          <w:lang w:val="en-US"/>
        </w:rPr>
        <w:t>c</w:t>
      </w:r>
      <w:r w:rsidRPr="00E45D76">
        <w:rPr>
          <w:rFonts w:ascii="Times New Roman" w:hAnsi="Times New Roman"/>
          <w:bCs/>
          <w:sz w:val="24"/>
          <w:szCs w:val="24"/>
          <w:lang w:val="kk-KZ"/>
        </w:rPr>
        <w:t xml:space="preserve">ooperation, Вестник ЕНУ им Л.Гумилева </w:t>
      </w:r>
      <w:r w:rsidRPr="00E45D76">
        <w:rPr>
          <w:rFonts w:ascii="Times New Roman" w:hAnsi="Times New Roman"/>
          <w:bCs/>
          <w:sz w:val="24"/>
          <w:szCs w:val="24"/>
          <w:lang w:val="en-US"/>
        </w:rPr>
        <w:t xml:space="preserve">№2,2023 </w:t>
      </w:r>
      <w:r w:rsidRPr="00E45D76">
        <w:rPr>
          <w:rFonts w:ascii="Times New Roman" w:hAnsi="Times New Roman"/>
          <w:bCs/>
          <w:sz w:val="24"/>
          <w:szCs w:val="24"/>
        </w:rPr>
        <w:t>в</w:t>
      </w:r>
      <w:r w:rsidRPr="00E45D76">
        <w:rPr>
          <w:rFonts w:ascii="Times New Roman" w:hAnsi="Times New Roman"/>
          <w:bCs/>
          <w:sz w:val="24"/>
          <w:szCs w:val="24"/>
          <w:lang w:val="en-US"/>
        </w:rPr>
        <w:t xml:space="preserve"> </w:t>
      </w:r>
      <w:r w:rsidRPr="00E45D76">
        <w:rPr>
          <w:rFonts w:ascii="Times New Roman" w:hAnsi="Times New Roman"/>
          <w:bCs/>
          <w:sz w:val="24"/>
          <w:szCs w:val="24"/>
        </w:rPr>
        <w:t>соавторстве</w:t>
      </w:r>
      <w:r w:rsidRPr="00E45D76">
        <w:rPr>
          <w:rFonts w:ascii="Times New Roman" w:hAnsi="Times New Roman"/>
          <w:bCs/>
          <w:sz w:val="24"/>
          <w:szCs w:val="24"/>
          <w:lang w:val="en-US"/>
        </w:rPr>
        <w:t xml:space="preserve"> </w:t>
      </w:r>
      <w:r w:rsidRPr="00E45D76">
        <w:rPr>
          <w:rFonts w:ascii="Times New Roman" w:hAnsi="Times New Roman"/>
          <w:bCs/>
          <w:sz w:val="24"/>
          <w:szCs w:val="24"/>
        </w:rPr>
        <w:t>Хань</w:t>
      </w:r>
      <w:r w:rsidRPr="00E45D76">
        <w:rPr>
          <w:rFonts w:ascii="Times New Roman" w:hAnsi="Times New Roman"/>
          <w:bCs/>
          <w:sz w:val="24"/>
          <w:szCs w:val="24"/>
          <w:lang w:val="en-US"/>
        </w:rPr>
        <w:t xml:space="preserve"> </w:t>
      </w:r>
      <w:r w:rsidRPr="00E45D76">
        <w:rPr>
          <w:rFonts w:ascii="Times New Roman" w:hAnsi="Times New Roman"/>
          <w:bCs/>
          <w:sz w:val="24"/>
          <w:szCs w:val="24"/>
        </w:rPr>
        <w:t>Найчао</w:t>
      </w:r>
    </w:p>
    <w:p w14:paraId="5887BE39" w14:textId="77777777" w:rsidR="00D444F1" w:rsidRPr="00E45D76" w:rsidRDefault="00D444F1" w:rsidP="00D444F1">
      <w:pPr>
        <w:pStyle w:val="a6"/>
        <w:keepNext/>
        <w:keepLines/>
        <w:widowControl w:val="0"/>
        <w:tabs>
          <w:tab w:val="left" w:pos="284"/>
          <w:tab w:val="left" w:pos="601"/>
        </w:tabs>
        <w:spacing w:after="0" w:line="240" w:lineRule="auto"/>
        <w:ind w:leftChars="-1" w:left="0" w:hanging="2"/>
        <w:jc w:val="both"/>
        <w:rPr>
          <w:rFonts w:ascii="Times New Roman" w:hAnsi="Times New Roman"/>
          <w:lang w:val="kk-KZ" w:eastAsia="ar-SA"/>
        </w:rPr>
      </w:pPr>
      <w:r w:rsidRPr="00E45D76">
        <w:rPr>
          <w:rFonts w:ascii="Times New Roman" w:hAnsi="Times New Roman"/>
          <w:color w:val="222222"/>
          <w:shd w:val="clear" w:color="auto" w:fill="FFFFFF"/>
          <w:lang w:val="kk-KZ"/>
        </w:rPr>
        <w:t>12 «</w:t>
      </w:r>
      <w:r w:rsidRPr="00E45D76">
        <w:rPr>
          <w:rFonts w:ascii="Times New Roman" w:hAnsi="Times New Roman"/>
          <w:bCs/>
          <w:lang w:val="kk-KZ"/>
        </w:rPr>
        <w:t xml:space="preserve">Орталық Азия елдерінің инвестициялық тартымдылығы: факторлары және рейтингтік критерийлері» </w:t>
      </w:r>
      <w:r w:rsidRPr="00E45D76">
        <w:rPr>
          <w:rFonts w:ascii="Times New Roman" w:hAnsi="Times New Roman"/>
          <w:color w:val="222222"/>
          <w:shd w:val="clear" w:color="auto" w:fill="FFFFFF"/>
          <w:lang w:val="kk-KZ"/>
        </w:rPr>
        <w:t xml:space="preserve">//Вестник университета Туран  – 2023. – №. 3. – С. 153-169. В соавторсте </w:t>
      </w:r>
      <w:r w:rsidRPr="00E45D76">
        <w:rPr>
          <w:rFonts w:ascii="Times New Roman" w:hAnsi="Times New Roman"/>
          <w:color w:val="222222"/>
          <w:shd w:val="clear" w:color="auto" w:fill="FFFFFF"/>
          <w:lang w:val="ru-RU"/>
        </w:rPr>
        <w:t>Аппазов А, Адамбеков Н.Т., Аманкелды Н.А..</w:t>
      </w:r>
    </w:p>
    <w:p w14:paraId="6A9988AA" w14:textId="77777777" w:rsidR="00D444F1" w:rsidRPr="00E45D76" w:rsidRDefault="00D444F1" w:rsidP="00D444F1">
      <w:pPr>
        <w:pStyle w:val="a6"/>
        <w:keepNext/>
        <w:keepLines/>
        <w:numPr>
          <w:ilvl w:val="0"/>
          <w:numId w:val="5"/>
        </w:numPr>
        <w:tabs>
          <w:tab w:val="left" w:pos="284"/>
          <w:tab w:val="left" w:pos="601"/>
        </w:tabs>
        <w:spacing w:after="0" w:line="240" w:lineRule="auto"/>
        <w:ind w:leftChars="-1" w:left="0" w:hanging="2"/>
        <w:jc w:val="both"/>
        <w:rPr>
          <w:rFonts w:ascii="Times New Roman" w:hAnsi="Times New Roman"/>
          <w:color w:val="000000"/>
          <w:lang w:val="kk-KZ"/>
        </w:rPr>
      </w:pPr>
      <w:r w:rsidRPr="00E45D76">
        <w:rPr>
          <w:rFonts w:ascii="Times New Roman" w:hAnsi="Times New Roman"/>
          <w:shd w:val="clear" w:color="auto" w:fill="FFFFFF"/>
          <w:lang w:val="ru-RU"/>
        </w:rPr>
        <w:t xml:space="preserve">ЛИЗИНГ КАК ДЕЙСТВЕННЫЙ ИНСТРУМЕНТ ГОСУДАРСТВЕННОЙ ПОДДЕРЖКИ ПРЕДПРИНИМАТЕЛЬСТВА, \\ Казахстан -Спектр (КИСИ) 2023, №3, с70-84. В соавторстве  Урпежанов С. </w:t>
      </w:r>
      <w:hyperlink r:id="rId18" w:history="1">
        <w:r w:rsidRPr="00E45D76">
          <w:rPr>
            <w:rStyle w:val="a5"/>
            <w:rFonts w:ascii="Times New Roman" w:hAnsi="Times New Roman"/>
            <w:sz w:val="23"/>
            <w:szCs w:val="23"/>
            <w:shd w:val="clear" w:color="auto" w:fill="FFFFFF"/>
          </w:rPr>
          <w:t>https</w:t>
        </w:r>
        <w:r w:rsidRPr="00E45D76">
          <w:rPr>
            <w:rStyle w:val="a5"/>
            <w:rFonts w:ascii="Times New Roman" w:hAnsi="Times New Roman"/>
            <w:sz w:val="23"/>
            <w:szCs w:val="23"/>
            <w:shd w:val="clear" w:color="auto" w:fill="FFFFFF"/>
            <w:lang w:val="ru-RU"/>
          </w:rPr>
          <w:t>://</w:t>
        </w:r>
        <w:r w:rsidRPr="00E45D76">
          <w:rPr>
            <w:rStyle w:val="a5"/>
            <w:rFonts w:ascii="Times New Roman" w:hAnsi="Times New Roman"/>
            <w:sz w:val="23"/>
            <w:szCs w:val="23"/>
            <w:shd w:val="clear" w:color="auto" w:fill="FFFFFF"/>
          </w:rPr>
          <w:t>doi</w:t>
        </w:r>
        <w:r w:rsidRPr="00E45D76">
          <w:rPr>
            <w:rStyle w:val="a5"/>
            <w:rFonts w:ascii="Times New Roman" w:hAnsi="Times New Roman"/>
            <w:sz w:val="23"/>
            <w:szCs w:val="23"/>
            <w:shd w:val="clear" w:color="auto" w:fill="FFFFFF"/>
            <w:lang w:val="ru-RU"/>
          </w:rPr>
          <w:t>.</w:t>
        </w:r>
        <w:r w:rsidRPr="00E45D76">
          <w:rPr>
            <w:rStyle w:val="a5"/>
            <w:rFonts w:ascii="Times New Roman" w:hAnsi="Times New Roman"/>
            <w:sz w:val="23"/>
            <w:szCs w:val="23"/>
            <w:shd w:val="clear" w:color="auto" w:fill="FFFFFF"/>
          </w:rPr>
          <w:t>org</w:t>
        </w:r>
        <w:r w:rsidRPr="00E45D76">
          <w:rPr>
            <w:rStyle w:val="a5"/>
            <w:rFonts w:ascii="Times New Roman" w:hAnsi="Times New Roman"/>
            <w:sz w:val="23"/>
            <w:szCs w:val="23"/>
            <w:shd w:val="clear" w:color="auto" w:fill="FFFFFF"/>
            <w:lang w:val="ru-RU"/>
          </w:rPr>
          <w:t>/10.52536/2415-8216.2023-3.05</w:t>
        </w:r>
      </w:hyperlink>
    </w:p>
    <w:p w14:paraId="1F1CDA8B" w14:textId="77777777" w:rsidR="00D444F1" w:rsidRPr="00E45D76" w:rsidRDefault="00D444F1" w:rsidP="00D444F1">
      <w:pPr>
        <w:pStyle w:val="a6"/>
        <w:numPr>
          <w:ilvl w:val="0"/>
          <w:numId w:val="5"/>
        </w:numPr>
        <w:tabs>
          <w:tab w:val="left" w:pos="181"/>
          <w:tab w:val="left" w:pos="284"/>
        </w:tabs>
        <w:spacing w:after="0" w:line="240" w:lineRule="auto"/>
        <w:ind w:leftChars="-1" w:left="0" w:hanging="2"/>
        <w:jc w:val="both"/>
        <w:rPr>
          <w:rFonts w:ascii="Times New Roman" w:hAnsi="Times New Roman"/>
          <w:lang w:val="en-US"/>
        </w:rPr>
      </w:pPr>
      <w:r w:rsidRPr="00E45D76">
        <w:rPr>
          <w:rFonts w:ascii="Times New Roman" w:hAnsi="Times New Roman"/>
          <w:bCs/>
          <w:shd w:val="clear" w:color="auto" w:fill="FFFFFF"/>
          <w:lang w:val="kk-KZ"/>
        </w:rPr>
        <w:t>Scientific justification for the specific application of ESG principles, Вестник КазНУ, 2023,№4</w:t>
      </w:r>
    </w:p>
    <w:p w14:paraId="30F8D8D8" w14:textId="77777777" w:rsidR="00D444F1" w:rsidRPr="00E45D76" w:rsidRDefault="00D444F1" w:rsidP="00D444F1">
      <w:pPr>
        <w:pStyle w:val="a6"/>
        <w:keepNext/>
        <w:keepLines/>
        <w:numPr>
          <w:ilvl w:val="0"/>
          <w:numId w:val="5"/>
        </w:numPr>
        <w:tabs>
          <w:tab w:val="left" w:pos="284"/>
          <w:tab w:val="left" w:pos="601"/>
        </w:tabs>
        <w:spacing w:after="0" w:line="240" w:lineRule="auto"/>
        <w:ind w:leftChars="-1" w:left="0" w:hanging="2"/>
        <w:jc w:val="both"/>
        <w:rPr>
          <w:rFonts w:ascii="Times New Roman" w:hAnsi="Times New Roman"/>
          <w:color w:val="000000"/>
          <w:lang w:val="kk-KZ"/>
        </w:rPr>
      </w:pPr>
      <w:r w:rsidRPr="00E45D76">
        <w:rPr>
          <w:rFonts w:ascii="Times New Roman" w:hAnsi="Times New Roman"/>
          <w:lang w:val="en-US"/>
        </w:rPr>
        <w:t xml:space="preserve">Investment Analysis Methodology: Overview and Application, </w:t>
      </w:r>
      <w:r w:rsidRPr="00E45D76">
        <w:rPr>
          <w:rFonts w:ascii="Times New Roman" w:hAnsi="Times New Roman"/>
        </w:rPr>
        <w:t>Вестник</w:t>
      </w:r>
      <w:r w:rsidRPr="00E45D76">
        <w:rPr>
          <w:rFonts w:ascii="Times New Roman" w:hAnsi="Times New Roman"/>
          <w:lang w:val="en-US"/>
        </w:rPr>
        <w:t xml:space="preserve"> </w:t>
      </w:r>
      <w:r w:rsidRPr="00E45D76">
        <w:rPr>
          <w:rFonts w:ascii="Times New Roman" w:hAnsi="Times New Roman"/>
        </w:rPr>
        <w:t>ЕНУ</w:t>
      </w:r>
      <w:r w:rsidRPr="00E45D76">
        <w:rPr>
          <w:rFonts w:ascii="Times New Roman" w:hAnsi="Times New Roman"/>
          <w:lang w:val="en-US"/>
        </w:rPr>
        <w:t>, 2023 №4</w:t>
      </w:r>
    </w:p>
    <w:p w14:paraId="55A3A1D8" w14:textId="77777777" w:rsidR="00D444F1" w:rsidRPr="0039104F" w:rsidRDefault="00D444F1" w:rsidP="00D444F1">
      <w:pPr>
        <w:pStyle w:val="a6"/>
        <w:keepNext/>
        <w:keepLines/>
        <w:tabs>
          <w:tab w:val="left" w:pos="284"/>
          <w:tab w:val="left" w:pos="601"/>
        </w:tabs>
        <w:spacing w:after="0" w:line="240" w:lineRule="auto"/>
        <w:ind w:leftChars="-1" w:left="0" w:right="403" w:hanging="2"/>
        <w:jc w:val="both"/>
        <w:rPr>
          <w:rFonts w:ascii="Times New Roman" w:hAnsi="Times New Roman"/>
          <w:caps/>
          <w:lang w:val="ru-RU"/>
        </w:rPr>
      </w:pPr>
      <w:r w:rsidRPr="00E45D76">
        <w:rPr>
          <w:rFonts w:ascii="Times New Roman" w:hAnsi="Times New Roman"/>
          <w:color w:val="000000"/>
          <w:lang w:val="kk-KZ"/>
        </w:rPr>
        <w:t xml:space="preserve">16 Государственное управление через призму экономических теорий. CAER. 2023. №6 </w:t>
      </w:r>
      <w:r w:rsidRPr="00E45D76">
        <w:rPr>
          <w:rFonts w:ascii="Times New Roman" w:hAnsi="Times New Roman"/>
          <w:color w:val="000000"/>
          <w:lang w:val="ru-RU"/>
        </w:rPr>
        <w:t xml:space="preserve">. </w:t>
      </w:r>
      <w:r w:rsidRPr="00E45D76">
        <w:rPr>
          <w:rFonts w:ascii="Times New Roman" w:hAnsi="Times New Roman"/>
          <w:color w:val="000000"/>
          <w:lang w:val="en-US"/>
        </w:rPr>
        <w:t>c</w:t>
      </w:r>
      <w:r w:rsidRPr="00E45D76">
        <w:rPr>
          <w:rFonts w:ascii="Times New Roman" w:hAnsi="Times New Roman"/>
          <w:color w:val="000000"/>
          <w:lang w:val="ru-RU"/>
        </w:rPr>
        <w:t xml:space="preserve">.129-149 </w:t>
      </w:r>
      <w:r w:rsidRPr="00E45D76">
        <w:rPr>
          <w:rFonts w:ascii="Times New Roman" w:hAnsi="Times New Roman"/>
          <w:color w:val="000000"/>
          <w:lang w:val="kk-KZ"/>
        </w:rPr>
        <w:t>в соавторстве с Муслимовым Р.</w:t>
      </w:r>
      <w:r w:rsidRPr="00E45D76">
        <w:rPr>
          <w:rFonts w:ascii="Times New Roman" w:hAnsi="Times New Roman"/>
          <w:lang w:val="ru-RU"/>
        </w:rPr>
        <w:t xml:space="preserve"> </w:t>
      </w:r>
      <w:hyperlink r:id="rId19" w:history="1">
        <w:r w:rsidRPr="00E45D76">
          <w:rPr>
            <w:rStyle w:val="a5"/>
            <w:rFonts w:ascii="Times New Roman" w:hAnsi="Times New Roman"/>
            <w:lang w:val="kk-KZ"/>
          </w:rPr>
          <w:t>https://doi.org/10.52821/2789-4401-2023-6-129-149</w:t>
        </w:r>
      </w:hyperlink>
    </w:p>
    <w:p w14:paraId="0184D156" w14:textId="77777777" w:rsidR="00D444F1" w:rsidRPr="00E45D76" w:rsidRDefault="00D444F1" w:rsidP="00D444F1">
      <w:pPr>
        <w:pStyle w:val="a6"/>
        <w:keepNext/>
        <w:keepLines/>
        <w:numPr>
          <w:ilvl w:val="0"/>
          <w:numId w:val="6"/>
        </w:numPr>
        <w:tabs>
          <w:tab w:val="left" w:pos="284"/>
          <w:tab w:val="left" w:pos="601"/>
        </w:tabs>
        <w:spacing w:after="0" w:line="240" w:lineRule="auto"/>
        <w:ind w:leftChars="-1" w:left="0" w:right="403" w:hanging="2"/>
        <w:rPr>
          <w:rFonts w:ascii="Times New Roman" w:hAnsi="Times New Roman"/>
          <w:caps/>
          <w:color w:val="000000" w:themeColor="text1"/>
          <w:shd w:val="clear" w:color="auto" w:fill="FFFFFF"/>
          <w:lang w:val="kk-KZ"/>
        </w:rPr>
      </w:pPr>
      <w:r w:rsidRPr="00E45D76">
        <w:rPr>
          <w:rFonts w:ascii="Times New Roman" w:hAnsi="Times New Roman"/>
          <w:caps/>
          <w:lang w:val="en-US"/>
        </w:rPr>
        <w:t>R</w:t>
      </w:r>
      <w:r w:rsidRPr="00E45D76">
        <w:rPr>
          <w:rFonts w:ascii="Times New Roman" w:hAnsi="Times New Roman"/>
          <w:lang w:val="en-US"/>
        </w:rPr>
        <w:t xml:space="preserve">EGIONAL RESOURCE PROVISION MAP: METHODOLOGY AND KEY APPROACHES </w:t>
      </w:r>
      <w:r w:rsidRPr="00E45D76">
        <w:rPr>
          <w:rFonts w:ascii="Times New Roman" w:hAnsi="Times New Roman"/>
        </w:rPr>
        <w:t>Вестник</w:t>
      </w:r>
      <w:r w:rsidRPr="00E45D76">
        <w:rPr>
          <w:rFonts w:ascii="Times New Roman" w:hAnsi="Times New Roman"/>
          <w:lang w:val="en-US"/>
        </w:rPr>
        <w:t xml:space="preserve"> </w:t>
      </w:r>
      <w:r w:rsidRPr="00E45D76">
        <w:rPr>
          <w:rFonts w:ascii="Times New Roman" w:hAnsi="Times New Roman"/>
        </w:rPr>
        <w:t>Туран</w:t>
      </w:r>
      <w:r w:rsidRPr="00E45D76">
        <w:rPr>
          <w:rFonts w:ascii="Times New Roman" w:hAnsi="Times New Roman"/>
          <w:lang w:val="en-US"/>
        </w:rPr>
        <w:t>, 2024, №2</w:t>
      </w:r>
    </w:p>
    <w:p w14:paraId="5F5F7900" w14:textId="77777777" w:rsidR="00D444F1" w:rsidRPr="00E45D76" w:rsidRDefault="00D444F1" w:rsidP="00D444F1">
      <w:pPr>
        <w:pStyle w:val="a6"/>
        <w:keepNext/>
        <w:keepLines/>
        <w:numPr>
          <w:ilvl w:val="0"/>
          <w:numId w:val="6"/>
        </w:numPr>
        <w:tabs>
          <w:tab w:val="left" w:pos="284"/>
          <w:tab w:val="left" w:pos="601"/>
        </w:tabs>
        <w:spacing w:after="0" w:line="240" w:lineRule="auto"/>
        <w:ind w:leftChars="-1" w:left="0" w:right="403" w:hanging="2"/>
        <w:rPr>
          <w:rFonts w:ascii="Times New Roman" w:hAnsi="Times New Roman"/>
          <w:caps/>
          <w:color w:val="000000" w:themeColor="text1"/>
          <w:shd w:val="clear" w:color="auto" w:fill="FFFFFF"/>
          <w:lang w:val="kk-KZ"/>
        </w:rPr>
      </w:pPr>
      <w:r w:rsidRPr="00E45D76">
        <w:rPr>
          <w:rFonts w:ascii="Times New Roman" w:hAnsi="Times New Roman"/>
          <w:color w:val="000000" w:themeColor="text1"/>
          <w:shd w:val="clear" w:color="auto" w:fill="FFFFFF"/>
          <w:lang w:val="kk-KZ"/>
        </w:rPr>
        <w:t>ESG commitment: scientific rationale for relevance and review of practice</w:t>
      </w:r>
      <w:r w:rsidRPr="00E45D76">
        <w:rPr>
          <w:rFonts w:ascii="Times New Roman" w:hAnsi="Times New Roman"/>
          <w:caps/>
          <w:color w:val="000000" w:themeColor="text1"/>
          <w:shd w:val="clear" w:color="auto" w:fill="FFFFFF"/>
          <w:lang w:val="kk-KZ"/>
        </w:rPr>
        <w:t>, Вестник казуэфмт (Есиль) 2024, №2</w:t>
      </w:r>
    </w:p>
    <w:p w14:paraId="6CB1EE02" w14:textId="77777777" w:rsidR="00D444F1" w:rsidRPr="008C5653" w:rsidRDefault="00D444F1" w:rsidP="00D444F1">
      <w:pPr>
        <w:shd w:val="clear" w:color="auto" w:fill="FFFFFF"/>
        <w:tabs>
          <w:tab w:val="left" w:pos="284"/>
        </w:tabs>
        <w:spacing w:line="240" w:lineRule="auto"/>
        <w:ind w:firstLineChars="0"/>
        <w:rPr>
          <w:color w:val="2E2E2E"/>
          <w:lang w:val="kk-KZ"/>
        </w:rPr>
      </w:pPr>
      <w:r w:rsidRPr="00E45D76">
        <w:rPr>
          <w:color w:val="000000"/>
          <w:lang w:val="kk-KZ"/>
        </w:rPr>
        <w:t>19 КАПИТАЛ ҚҰРЫЛЫМЫ, ТАБЫСТЫЛЫҚ ЖӘНЕ ТӘУЕКЕЛ: ҚАЗАҚСТАН РЕСПУБЛИКАСЫНЫҢ ӨНЕРКӘСІП С</w:t>
      </w:r>
      <w:r w:rsidRPr="001B6551">
        <w:rPr>
          <w:color w:val="000000"/>
          <w:lang w:val="kk-KZ"/>
        </w:rPr>
        <w:t>ЕКТОРЫНДАҒЫ</w:t>
      </w:r>
      <w:r>
        <w:rPr>
          <w:color w:val="000000"/>
          <w:lang w:val="kk-KZ"/>
        </w:rPr>
        <w:t xml:space="preserve"> </w:t>
      </w:r>
      <w:r w:rsidRPr="001B6551">
        <w:rPr>
          <w:color w:val="000000"/>
          <w:lang w:val="kk-KZ"/>
        </w:rPr>
        <w:t>ШАҒЫН КОМПАНИЯЛАРДЫ ЗЕРТТЕУ CAER. 202</w:t>
      </w:r>
      <w:r>
        <w:rPr>
          <w:color w:val="000000"/>
          <w:lang w:val="kk-KZ"/>
        </w:rPr>
        <w:t>4</w:t>
      </w:r>
      <w:r w:rsidRPr="001B6551">
        <w:rPr>
          <w:color w:val="000000"/>
          <w:lang w:val="kk-KZ"/>
        </w:rPr>
        <w:t>. №</w:t>
      </w:r>
      <w:r>
        <w:rPr>
          <w:color w:val="000000"/>
          <w:lang w:val="kk-KZ"/>
        </w:rPr>
        <w:t>2</w:t>
      </w:r>
    </w:p>
    <w:p w14:paraId="0104B572" w14:textId="77777777" w:rsidR="00D444F1" w:rsidRDefault="00D444F1" w:rsidP="00D444F1">
      <w:pPr>
        <w:pStyle w:val="a6"/>
        <w:spacing w:after="0" w:line="240" w:lineRule="auto"/>
        <w:ind w:left="0" w:hanging="2"/>
        <w:rPr>
          <w:rStyle w:val="tlid-translation"/>
          <w:rFonts w:ascii="Times New Roman" w:hAnsi="Times New Roman"/>
          <w:lang w:val="en"/>
        </w:rPr>
      </w:pPr>
      <w:r>
        <w:rPr>
          <w:rStyle w:val="tlid-translation"/>
          <w:rFonts w:ascii="Times New Roman" w:hAnsi="Times New Roman"/>
          <w:lang w:val="kk-KZ"/>
        </w:rPr>
        <w:lastRenderedPageBreak/>
        <w:t>20</w:t>
      </w:r>
      <w:r w:rsidRPr="002C7A61">
        <w:rPr>
          <w:rStyle w:val="tlid-translation"/>
          <w:rFonts w:ascii="Times New Roman" w:hAnsi="Times New Roman"/>
          <w:lang w:val="en"/>
        </w:rPr>
        <w:t>. Economic Review of the National Bank of the Republic of Kazakhstan</w:t>
      </w:r>
      <w:r w:rsidRPr="002C7A61">
        <w:rPr>
          <w:rFonts w:ascii="Times New Roman" w:hAnsi="Times New Roman"/>
          <w:lang w:val="en"/>
        </w:rPr>
        <w:br/>
      </w:r>
      <w:r>
        <w:rPr>
          <w:rStyle w:val="tlid-translation"/>
          <w:rFonts w:ascii="Times New Roman" w:hAnsi="Times New Roman"/>
          <w:lang w:val="kk-KZ"/>
        </w:rPr>
        <w:t>21</w:t>
      </w:r>
      <w:r w:rsidRPr="002C7A61">
        <w:rPr>
          <w:rStyle w:val="tlid-translation"/>
          <w:rFonts w:ascii="Times New Roman" w:hAnsi="Times New Roman"/>
          <w:lang w:val="en"/>
        </w:rPr>
        <w:t>. The journal "Bulletin of KazNU named after al-Farabi (economic series)"</w:t>
      </w:r>
      <w:r w:rsidRPr="002C7A61">
        <w:rPr>
          <w:rFonts w:ascii="Times New Roman" w:hAnsi="Times New Roman"/>
          <w:lang w:val="en"/>
        </w:rPr>
        <w:br/>
      </w:r>
      <w:r>
        <w:rPr>
          <w:rStyle w:val="tlid-translation"/>
          <w:rFonts w:ascii="Times New Roman" w:hAnsi="Times New Roman"/>
          <w:lang w:val="kk-KZ"/>
        </w:rPr>
        <w:t>22</w:t>
      </w:r>
      <w:r w:rsidRPr="002C7A61">
        <w:rPr>
          <w:rStyle w:val="tlid-translation"/>
          <w:rFonts w:ascii="Times New Roman" w:hAnsi="Times New Roman"/>
          <w:lang w:val="en"/>
        </w:rPr>
        <w:t>. The magazine "Kazakhstan Securities Market"</w:t>
      </w:r>
      <w:r w:rsidRPr="002C7A61">
        <w:rPr>
          <w:rFonts w:ascii="Times New Roman" w:hAnsi="Times New Roman"/>
          <w:lang w:val="en"/>
        </w:rPr>
        <w:br/>
      </w:r>
      <w:r w:rsidRPr="002C7A61">
        <w:rPr>
          <w:rStyle w:val="tlid-translation"/>
          <w:rFonts w:ascii="Times New Roman" w:hAnsi="Times New Roman"/>
          <w:lang w:val="en"/>
        </w:rPr>
        <w:t>2</w:t>
      </w:r>
      <w:r>
        <w:rPr>
          <w:rStyle w:val="tlid-translation"/>
          <w:rFonts w:ascii="Times New Roman" w:hAnsi="Times New Roman"/>
          <w:lang w:val="kk-KZ"/>
        </w:rPr>
        <w:t>3</w:t>
      </w:r>
      <w:r w:rsidRPr="002C7A61">
        <w:rPr>
          <w:rStyle w:val="tlid-translation"/>
          <w:rFonts w:ascii="Times New Roman" w:hAnsi="Times New Roman"/>
          <w:lang w:val="en"/>
        </w:rPr>
        <w:t>. www.nationalbank.kz.</w:t>
      </w:r>
      <w:r w:rsidRPr="002C7A61">
        <w:rPr>
          <w:rFonts w:ascii="Times New Roman" w:hAnsi="Times New Roman"/>
          <w:lang w:val="en"/>
        </w:rPr>
        <w:br/>
      </w:r>
      <w:r w:rsidRPr="002C7A61">
        <w:rPr>
          <w:rStyle w:val="tlid-translation"/>
          <w:rFonts w:ascii="Times New Roman" w:hAnsi="Times New Roman"/>
          <w:lang w:val="en"/>
        </w:rPr>
        <w:t>2</w:t>
      </w:r>
      <w:r>
        <w:rPr>
          <w:rStyle w:val="tlid-translation"/>
          <w:rFonts w:ascii="Times New Roman" w:hAnsi="Times New Roman"/>
          <w:lang w:val="kk-KZ"/>
        </w:rPr>
        <w:t>4</w:t>
      </w:r>
      <w:r w:rsidRPr="002C7A61">
        <w:rPr>
          <w:rStyle w:val="tlid-translation"/>
          <w:rFonts w:ascii="Times New Roman" w:hAnsi="Times New Roman"/>
          <w:lang w:val="en"/>
        </w:rPr>
        <w:t xml:space="preserve">. </w:t>
      </w:r>
      <w:hyperlink r:id="rId20" w:history="1">
        <w:r w:rsidRPr="009678CB">
          <w:rPr>
            <w:rStyle w:val="a5"/>
            <w:rFonts w:ascii="Times New Roman" w:hAnsi="Times New Roman"/>
            <w:lang w:val="en"/>
          </w:rPr>
          <w:t>www.kase.kz</w:t>
        </w:r>
      </w:hyperlink>
    </w:p>
    <w:p w14:paraId="2CB18D7D" w14:textId="77777777" w:rsidR="00D444F1" w:rsidRPr="001F475B" w:rsidRDefault="00D444F1" w:rsidP="00D444F1">
      <w:pPr>
        <w:pBdr>
          <w:top w:val="nil"/>
          <w:left w:val="nil"/>
          <w:bottom w:val="nil"/>
          <w:right w:val="nil"/>
          <w:between w:val="nil"/>
        </w:pBdr>
        <w:spacing w:after="120" w:line="240" w:lineRule="auto"/>
        <w:ind w:left="0" w:hanging="2"/>
        <w:rPr>
          <w:color w:val="000000"/>
          <w:lang w:val="en-US"/>
        </w:rPr>
      </w:pPr>
      <w:r w:rsidRPr="00936142">
        <w:rPr>
          <w:sz w:val="20"/>
          <w:szCs w:val="20"/>
          <w:lang w:val="en-US"/>
        </w:rPr>
        <w:t>2</w:t>
      </w:r>
      <w:r>
        <w:rPr>
          <w:sz w:val="20"/>
          <w:szCs w:val="20"/>
          <w:lang w:val="kk-KZ"/>
        </w:rPr>
        <w:t>5</w:t>
      </w:r>
      <w:r w:rsidRPr="00936142">
        <w:rPr>
          <w:sz w:val="20"/>
          <w:szCs w:val="20"/>
          <w:lang w:val="en-US"/>
        </w:rPr>
        <w:t xml:space="preserve"> </w:t>
      </w:r>
      <w:hyperlink r:id="rId21" w:history="1">
        <w:r w:rsidRPr="00936142">
          <w:rPr>
            <w:rStyle w:val="a5"/>
            <w:sz w:val="20"/>
            <w:szCs w:val="20"/>
            <w:shd w:val="clear" w:color="auto" w:fill="FFFFFF"/>
            <w:lang w:val="en"/>
          </w:rPr>
          <w:t>https://adilet.zan.kz/rus/docs/P2200000516</w:t>
        </w:r>
      </w:hyperlink>
      <w:bookmarkEnd w:id="0"/>
    </w:p>
    <w:p w14:paraId="328DBB4B" w14:textId="77777777" w:rsidR="00D444F1" w:rsidRPr="0039104F" w:rsidRDefault="00D444F1" w:rsidP="00D444F1">
      <w:pPr>
        <w:ind w:left="0" w:hanging="2"/>
        <w:rPr>
          <w:lang w:val="en-US"/>
        </w:rPr>
      </w:pPr>
    </w:p>
    <w:p w14:paraId="02570B26" w14:textId="77777777" w:rsidR="00D444F1" w:rsidRPr="001C11B6" w:rsidRDefault="00D444F1" w:rsidP="00D444F1">
      <w:pPr>
        <w:ind w:left="0" w:hanging="2"/>
        <w:rPr>
          <w:lang w:val="en-US"/>
        </w:rPr>
      </w:pPr>
    </w:p>
    <w:p w14:paraId="605352EF" w14:textId="77777777" w:rsidR="00D444F1" w:rsidRPr="000330EA" w:rsidRDefault="00D444F1" w:rsidP="00D444F1">
      <w:pPr>
        <w:ind w:left="0" w:hanging="2"/>
        <w:rPr>
          <w:lang w:val="en-US"/>
        </w:rPr>
      </w:pPr>
    </w:p>
    <w:p w14:paraId="77A17DC4" w14:textId="77777777" w:rsidR="00D444F1" w:rsidRPr="00DC7758" w:rsidRDefault="00D444F1" w:rsidP="00D444F1">
      <w:pPr>
        <w:spacing w:line="240" w:lineRule="auto"/>
        <w:ind w:left="0" w:hanging="2"/>
        <w:rPr>
          <w:lang w:val="en-US"/>
        </w:rPr>
      </w:pPr>
    </w:p>
    <w:p w14:paraId="47BA16EE" w14:textId="77777777" w:rsidR="00192DBA" w:rsidRPr="00D444F1" w:rsidRDefault="00192DBA">
      <w:pPr>
        <w:ind w:left="0" w:hanging="2"/>
        <w:rPr>
          <w:lang w:val="en-US"/>
        </w:rPr>
      </w:pPr>
    </w:p>
    <w:sectPr w:rsidR="00192DBA" w:rsidRPr="00D444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7C2A"/>
    <w:multiLevelType w:val="multilevel"/>
    <w:tmpl w:val="3D48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A00FD"/>
    <w:multiLevelType w:val="multilevel"/>
    <w:tmpl w:val="49C6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829C6"/>
    <w:multiLevelType w:val="multilevel"/>
    <w:tmpl w:val="9584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E2E17"/>
    <w:multiLevelType w:val="multilevel"/>
    <w:tmpl w:val="B13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74421"/>
    <w:multiLevelType w:val="hybridMultilevel"/>
    <w:tmpl w:val="00F2C3BE"/>
    <w:lvl w:ilvl="0" w:tplc="5656B00A">
      <w:start w:val="17"/>
      <w:numFmt w:val="decimal"/>
      <w:lvlText w:val="%1"/>
      <w:lvlJc w:val="left"/>
      <w:pPr>
        <w:ind w:left="720" w:hanging="360"/>
      </w:pPr>
      <w:rPr>
        <w:rFonts w:ascii="Calibri" w:hAnsi="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A151F5D"/>
    <w:multiLevelType w:val="multilevel"/>
    <w:tmpl w:val="F324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E12D1"/>
    <w:multiLevelType w:val="multilevel"/>
    <w:tmpl w:val="2ED8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897C2D"/>
    <w:multiLevelType w:val="multilevel"/>
    <w:tmpl w:val="229A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B0F45"/>
    <w:multiLevelType w:val="multilevel"/>
    <w:tmpl w:val="F90C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859B3"/>
    <w:multiLevelType w:val="hybridMultilevel"/>
    <w:tmpl w:val="B54EFA42"/>
    <w:lvl w:ilvl="0" w:tplc="8772A43A">
      <w:start w:val="13"/>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D8F5A68"/>
    <w:multiLevelType w:val="multilevel"/>
    <w:tmpl w:val="3DFA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9"/>
  </w:num>
  <w:num w:numId="6">
    <w:abstractNumId w:val="4"/>
  </w:num>
  <w:num w:numId="7">
    <w:abstractNumId w:val="10"/>
  </w:num>
  <w:num w:numId="8">
    <w:abstractNumId w:val="8"/>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F1"/>
    <w:rsid w:val="00192DBA"/>
    <w:rsid w:val="00712DA0"/>
    <w:rsid w:val="00D444F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F71F"/>
  <w15:chartTrackingRefBased/>
  <w15:docId w15:val="{9B9D8F81-055F-461A-82A9-09E08510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4F1"/>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ru-RU"/>
    </w:rPr>
  </w:style>
  <w:style w:type="paragraph" w:styleId="2">
    <w:name w:val="heading 2"/>
    <w:basedOn w:val="a"/>
    <w:next w:val="a"/>
    <w:link w:val="20"/>
    <w:uiPriority w:val="9"/>
    <w:semiHidden/>
    <w:unhideWhenUsed/>
    <w:qFormat/>
    <w:rsid w:val="00D444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D444F1"/>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D444F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444F1"/>
    <w:rPr>
      <w:rFonts w:asciiTheme="majorHAnsi" w:eastAsiaTheme="majorEastAsia" w:hAnsiTheme="majorHAnsi" w:cstheme="majorBidi"/>
      <w:color w:val="2F5496" w:themeColor="accent1" w:themeShade="BF"/>
      <w:position w:val="-1"/>
      <w:sz w:val="26"/>
      <w:szCs w:val="26"/>
      <w:lang w:val="ru-RU" w:eastAsia="ru-RU"/>
    </w:rPr>
  </w:style>
  <w:style w:type="character" w:customStyle="1" w:styleId="30">
    <w:name w:val="Заголовок 3 Знак"/>
    <w:basedOn w:val="a0"/>
    <w:link w:val="3"/>
    <w:uiPriority w:val="9"/>
    <w:semiHidden/>
    <w:rsid w:val="00D444F1"/>
    <w:rPr>
      <w:rFonts w:asciiTheme="majorHAnsi" w:eastAsiaTheme="majorEastAsia" w:hAnsiTheme="majorHAnsi" w:cstheme="majorBidi"/>
      <w:color w:val="1F3763" w:themeColor="accent1" w:themeShade="7F"/>
      <w:position w:val="-1"/>
      <w:sz w:val="24"/>
      <w:szCs w:val="24"/>
      <w:lang w:val="ru-RU" w:eastAsia="ru-RU"/>
    </w:rPr>
  </w:style>
  <w:style w:type="character" w:customStyle="1" w:styleId="40">
    <w:name w:val="Заголовок 4 Знак"/>
    <w:basedOn w:val="a0"/>
    <w:link w:val="4"/>
    <w:uiPriority w:val="9"/>
    <w:semiHidden/>
    <w:rsid w:val="00D444F1"/>
    <w:rPr>
      <w:rFonts w:asciiTheme="majorHAnsi" w:eastAsiaTheme="majorEastAsia" w:hAnsiTheme="majorHAnsi" w:cstheme="majorBidi"/>
      <w:i/>
      <w:iCs/>
      <w:color w:val="2F5496" w:themeColor="accent1" w:themeShade="BF"/>
      <w:position w:val="-1"/>
      <w:sz w:val="24"/>
      <w:szCs w:val="24"/>
      <w:lang w:val="ru-RU" w:eastAsia="ru-RU"/>
    </w:rPr>
  </w:style>
  <w:style w:type="character" w:styleId="a3">
    <w:name w:val="Strong"/>
    <w:uiPriority w:val="22"/>
    <w:qFormat/>
    <w:rsid w:val="00D444F1"/>
    <w:rPr>
      <w:b/>
      <w:bCs/>
      <w:w w:val="100"/>
      <w:position w:val="-1"/>
      <w:effect w:val="none"/>
      <w:vertAlign w:val="baseline"/>
      <w:cs w:val="0"/>
      <w:em w:val="none"/>
    </w:rPr>
  </w:style>
  <w:style w:type="paragraph" w:styleId="a4">
    <w:name w:val="Normal (Web)"/>
    <w:basedOn w:val="a"/>
    <w:uiPriority w:val="99"/>
    <w:semiHidden/>
    <w:unhideWhenUsed/>
    <w:rsid w:val="00D444F1"/>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character" w:styleId="a5">
    <w:name w:val="Hyperlink"/>
    <w:rsid w:val="00D444F1"/>
    <w:rPr>
      <w:color w:val="0000FF"/>
      <w:w w:val="100"/>
      <w:position w:val="-1"/>
      <w:u w:val="single"/>
      <w:effect w:val="none"/>
      <w:vertAlign w:val="baseline"/>
      <w:cs w:val="0"/>
      <w:em w:val="none"/>
    </w:rPr>
  </w:style>
  <w:style w:type="character" w:customStyle="1" w:styleId="tlid-translation">
    <w:name w:val="tlid-translation"/>
    <w:rsid w:val="00D444F1"/>
    <w:rPr>
      <w:w w:val="100"/>
      <w:position w:val="-1"/>
      <w:effect w:val="none"/>
      <w:vertAlign w:val="baseline"/>
      <w:cs w:val="0"/>
      <w:em w:val="none"/>
    </w:rPr>
  </w:style>
  <w:style w:type="character" w:customStyle="1" w:styleId="tlid-translationmailrucssattributepostfix">
    <w:name w:val="tlid-translation_mailru_css_attribute_postfix"/>
    <w:rsid w:val="00D444F1"/>
    <w:rPr>
      <w:w w:val="100"/>
      <w:position w:val="-1"/>
      <w:effect w:val="none"/>
      <w:vertAlign w:val="baseline"/>
      <w:cs w:val="0"/>
      <w:em w:val="none"/>
    </w:rPr>
  </w:style>
  <w:style w:type="paragraph" w:styleId="a6">
    <w:name w:val="List Paragraph"/>
    <w:aliases w:val="List Paragraph (numbered (a))"/>
    <w:basedOn w:val="a"/>
    <w:link w:val="a7"/>
    <w:uiPriority w:val="34"/>
    <w:qFormat/>
    <w:rsid w:val="00D444F1"/>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val="en-GB" w:eastAsia="en-GB"/>
    </w:rPr>
  </w:style>
  <w:style w:type="character" w:customStyle="1" w:styleId="typography-modulelvnit">
    <w:name w:val="typography-module__lvnit"/>
    <w:basedOn w:val="a0"/>
    <w:rsid w:val="00D444F1"/>
  </w:style>
  <w:style w:type="character" w:customStyle="1" w:styleId="authors-moduleumr1o">
    <w:name w:val="authors-module__umr1o"/>
    <w:basedOn w:val="a0"/>
    <w:rsid w:val="00D444F1"/>
  </w:style>
  <w:style w:type="character" w:customStyle="1" w:styleId="a7">
    <w:name w:val="Абзац списка Знак"/>
    <w:aliases w:val="List Paragraph (numbered (a)) Знак"/>
    <w:link w:val="a6"/>
    <w:uiPriority w:val="34"/>
    <w:locked/>
    <w:rsid w:val="00D444F1"/>
    <w:rPr>
      <w:rFonts w:ascii="Calibri" w:eastAsia="Times New Roman" w:hAnsi="Calibri" w:cs="Times New Roman"/>
      <w:lang w:val="en-GB" w:eastAsia="en-GB"/>
    </w:rPr>
  </w:style>
  <w:style w:type="character" w:customStyle="1" w:styleId="conclusionarticle">
    <w:name w:val="conclusionarticle"/>
    <w:basedOn w:val="a0"/>
    <w:rsid w:val="00D44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836767">
      <w:bodyDiv w:val="1"/>
      <w:marLeft w:val="0"/>
      <w:marRight w:val="0"/>
      <w:marTop w:val="0"/>
      <w:marBottom w:val="0"/>
      <w:divBdr>
        <w:top w:val="none" w:sz="0" w:space="0" w:color="auto"/>
        <w:left w:val="none" w:sz="0" w:space="0" w:color="auto"/>
        <w:bottom w:val="none" w:sz="0" w:space="0" w:color="auto"/>
        <w:right w:val="none" w:sz="0" w:space="0" w:color="auto"/>
      </w:divBdr>
      <w:divsChild>
        <w:div w:id="419063361">
          <w:marLeft w:val="0"/>
          <w:marRight w:val="0"/>
          <w:marTop w:val="0"/>
          <w:marBottom w:val="0"/>
          <w:divBdr>
            <w:top w:val="none" w:sz="0" w:space="0" w:color="auto"/>
            <w:left w:val="none" w:sz="0" w:space="0" w:color="auto"/>
            <w:bottom w:val="none" w:sz="0" w:space="0" w:color="auto"/>
            <w:right w:val="none" w:sz="0" w:space="0" w:color="auto"/>
          </w:divBdr>
        </w:div>
        <w:div w:id="1571189526">
          <w:marLeft w:val="0"/>
          <w:marRight w:val="0"/>
          <w:marTop w:val="0"/>
          <w:marBottom w:val="0"/>
          <w:divBdr>
            <w:top w:val="none" w:sz="0" w:space="0" w:color="auto"/>
            <w:left w:val="none" w:sz="0" w:space="0" w:color="auto"/>
            <w:bottom w:val="none" w:sz="0" w:space="0" w:color="auto"/>
            <w:right w:val="none" w:sz="0" w:space="0" w:color="auto"/>
          </w:divBdr>
        </w:div>
        <w:div w:id="992953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35726855800" TargetMode="External"/><Relationship Id="rId13" Type="http://schemas.openxmlformats.org/officeDocument/2006/relationships/hyperlink" Target="https://www.scopus.com/authid/detail.uri?authorId=56027322700" TargetMode="External"/><Relationship Id="rId18" Type="http://schemas.openxmlformats.org/officeDocument/2006/relationships/hyperlink" Target="https://doi.org/10.52536/2415-8216.2023-3.05" TargetMode="External"/><Relationship Id="rId3" Type="http://schemas.openxmlformats.org/officeDocument/2006/relationships/settings" Target="settings.xml"/><Relationship Id="rId21" Type="http://schemas.openxmlformats.org/officeDocument/2006/relationships/hyperlink" Target="https://adilet.zan.kz/rus/docs/P2200000516" TargetMode="External"/><Relationship Id="rId7" Type="http://schemas.openxmlformats.org/officeDocument/2006/relationships/hyperlink" Target="https://www.scopus.com/authid/detail.uri?authorId=57718644200" TargetMode="External"/><Relationship Id="rId12" Type="http://schemas.openxmlformats.org/officeDocument/2006/relationships/hyperlink" Target="https://www.scopus.com/authid/detail.uri?authorId=58984835000" TargetMode="External"/><Relationship Id="rId17" Type="http://schemas.openxmlformats.org/officeDocument/2006/relationships/hyperlink" Target="https://economicsrs.com/index.php/eier/index" TargetMode="External"/><Relationship Id="rId2" Type="http://schemas.openxmlformats.org/officeDocument/2006/relationships/styles" Target="styles.xml"/><Relationship Id="rId16" Type="http://schemas.openxmlformats.org/officeDocument/2006/relationships/hyperlink" Target="https://www.scopus.com/authid/detail.uri?authorId=57006804100" TargetMode="External"/><Relationship Id="rId20" Type="http://schemas.openxmlformats.org/officeDocument/2006/relationships/hyperlink" Target="http://www.kase.kz" TargetMode="External"/><Relationship Id="rId1" Type="http://schemas.openxmlformats.org/officeDocument/2006/relationships/numbering" Target="numbering.xml"/><Relationship Id="rId6" Type="http://schemas.openxmlformats.org/officeDocument/2006/relationships/hyperlink" Target="https://www.scopus.com/record/display.uri?eid=2-s2.0-85130998199&amp;origin=resultslist&amp;sort=plf-f" TargetMode="External"/><Relationship Id="rId11" Type="http://schemas.openxmlformats.org/officeDocument/2006/relationships/hyperlink" Target="https://www.scopus.com/record/display.uri?eid=2-s2.0-85190352940&amp;origin=resultslist" TargetMode="External"/><Relationship Id="rId5" Type="http://schemas.openxmlformats.org/officeDocument/2006/relationships/hyperlink" Target="https://upr.ru/article/rossiyskie-praktiki-upravleniya/UPRAVLENCHESKAYA_OTCHETNOST.html" TargetMode="External"/><Relationship Id="rId15" Type="http://schemas.openxmlformats.org/officeDocument/2006/relationships/hyperlink" Target="https://www.scopus.com/authid/detail.uri?authorId=57189456833" TargetMode="External"/><Relationship Id="rId23" Type="http://schemas.openxmlformats.org/officeDocument/2006/relationships/theme" Target="theme/theme1.xml"/><Relationship Id="rId10" Type="http://schemas.openxmlformats.org/officeDocument/2006/relationships/hyperlink" Target="https://www.scopus.com/sourceid/13500154704?origin=resultslist" TargetMode="External"/><Relationship Id="rId19" Type="http://schemas.openxmlformats.org/officeDocument/2006/relationships/hyperlink" Target="https://doi.org/10.52821/2789-4401-2023-6-129-149" TargetMode="External"/><Relationship Id="rId4" Type="http://schemas.openxmlformats.org/officeDocument/2006/relationships/webSettings" Target="webSettings.xml"/><Relationship Id="rId9" Type="http://schemas.openxmlformats.org/officeDocument/2006/relationships/hyperlink" Target="https://www.scopus.com/authid/detail.uri?authorId=56027322700" TargetMode="External"/><Relationship Id="rId14" Type="http://schemas.openxmlformats.org/officeDocument/2006/relationships/hyperlink" Target="https://www.scopus.com/authid/detail.uri?authorId=5720801017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2655</Words>
  <Characters>14104</Characters>
  <Application>Microsoft Office Word</Application>
  <DocSecurity>0</DocSecurity>
  <Lines>216</Lines>
  <Paragraphs>33</Paragraphs>
  <ScaleCrop>false</ScaleCrop>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Adambekova</dc:creator>
  <cp:keywords/>
  <dc:description/>
  <cp:lastModifiedBy>Ainagul Adambekova</cp:lastModifiedBy>
  <cp:revision>2</cp:revision>
  <dcterms:created xsi:type="dcterms:W3CDTF">2024-09-10T09:50:00Z</dcterms:created>
  <dcterms:modified xsi:type="dcterms:W3CDTF">2024-09-10T16:58:00Z</dcterms:modified>
</cp:coreProperties>
</file>